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C964" w14:textId="45100984" w:rsidR="00E22B74" w:rsidRDefault="00BF1486" w:rsidP="00E22B74">
      <w:pPr>
        <w:autoSpaceDE w:val="0"/>
        <w:autoSpaceDN w:val="0"/>
        <w:adjustRightInd w:val="0"/>
        <w:spacing w:after="0" w:line="240" w:lineRule="auto"/>
        <w:rPr>
          <w:rFonts w:ascii="TT54o00" w:hAnsi="TT54o00" w:cs="TT54o00"/>
          <w:color w:val="2F5496" w:themeColor="accent1" w:themeShade="BF"/>
          <w:sz w:val="28"/>
          <w:szCs w:val="28"/>
        </w:rPr>
      </w:pPr>
      <w:r>
        <w:rPr>
          <w:rFonts w:ascii="TT54o00" w:hAnsi="TT54o00" w:cs="TT54o00"/>
          <w:color w:val="2F5496" w:themeColor="accent1" w:themeShade="BF"/>
          <w:sz w:val="28"/>
          <w:szCs w:val="28"/>
        </w:rPr>
        <w:t>Beswick</w:t>
      </w:r>
      <w:r w:rsidR="00E22B74" w:rsidRPr="001E14D4">
        <w:rPr>
          <w:rFonts w:ascii="TT54o00" w:hAnsi="TT54o00" w:cs="TT54o00"/>
          <w:color w:val="2F5496" w:themeColor="accent1" w:themeShade="BF"/>
          <w:sz w:val="28"/>
          <w:szCs w:val="28"/>
        </w:rPr>
        <w:t xml:space="preserve"> Parish Council</w:t>
      </w:r>
    </w:p>
    <w:p w14:paraId="26D12DA9" w14:textId="77777777" w:rsidR="001E14D4" w:rsidRPr="001E14D4" w:rsidRDefault="001E14D4" w:rsidP="00E22B74">
      <w:pPr>
        <w:autoSpaceDE w:val="0"/>
        <w:autoSpaceDN w:val="0"/>
        <w:adjustRightInd w:val="0"/>
        <w:spacing w:after="0" w:line="240" w:lineRule="auto"/>
        <w:rPr>
          <w:rFonts w:ascii="TT54o00" w:hAnsi="TT54o00" w:cs="TT54o00"/>
          <w:color w:val="2F5496" w:themeColor="accent1" w:themeShade="BF"/>
          <w:sz w:val="28"/>
          <w:szCs w:val="28"/>
        </w:rPr>
      </w:pPr>
    </w:p>
    <w:p w14:paraId="77908B3A" w14:textId="0458E87E"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The powers which have been vested in Parish Councils in the form of Acts of Parliament are summarised below. Each description is brief and is intended to be general indication. Like all powers given to public bodies the powers of local councils are defined in detail in legislation and these details may include a requirement to obtain the consent of another body (for example the approval of the County Council to the provision of a car park). Councils must exercise their powers also</w:t>
      </w:r>
    </w:p>
    <w:p w14:paraId="7F3A300B"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subject to the provisions of the general law (for example planning permission is necessary for</w:t>
      </w:r>
    </w:p>
    <w:p w14:paraId="4A692ACD"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a sports pavilion).</w:t>
      </w:r>
    </w:p>
    <w:p w14:paraId="58AB4D0B" w14:textId="77777777" w:rsidR="00E22B74" w:rsidRDefault="00E22B74" w:rsidP="00E22B74">
      <w:pPr>
        <w:autoSpaceDE w:val="0"/>
        <w:autoSpaceDN w:val="0"/>
        <w:adjustRightInd w:val="0"/>
        <w:spacing w:after="0" w:line="240" w:lineRule="auto"/>
        <w:rPr>
          <w:rFonts w:ascii="TT54o00" w:hAnsi="TT54o00" w:cs="TT54o00"/>
        </w:rPr>
      </w:pPr>
    </w:p>
    <w:p w14:paraId="478EE43D" w14:textId="07680ED1"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The services that </w:t>
      </w:r>
      <w:r w:rsidR="002378D6">
        <w:rPr>
          <w:rFonts w:ascii="TT54o00" w:hAnsi="TT54o00" w:cs="TT54o00"/>
        </w:rPr>
        <w:t>Beswick</w:t>
      </w:r>
      <w:r>
        <w:rPr>
          <w:rFonts w:ascii="TT54o00" w:hAnsi="TT54o00" w:cs="TT54o00"/>
        </w:rPr>
        <w:t xml:space="preserve"> Parish Council can provide are listed below.</w:t>
      </w:r>
    </w:p>
    <w:p w14:paraId="586A591C" w14:textId="77777777" w:rsidR="00E22B74" w:rsidRPr="00E22B74" w:rsidRDefault="00E22B74" w:rsidP="00E22B74">
      <w:pPr>
        <w:autoSpaceDE w:val="0"/>
        <w:autoSpaceDN w:val="0"/>
        <w:adjustRightInd w:val="0"/>
        <w:spacing w:after="0" w:line="240" w:lineRule="auto"/>
        <w:rPr>
          <w:rFonts w:ascii="TT54o00" w:hAnsi="TT54o00" w:cs="TT54o00"/>
          <w:u w:val="single"/>
        </w:rPr>
      </w:pPr>
    </w:p>
    <w:p w14:paraId="4FD6CC4E" w14:textId="210E9A86" w:rsidR="00E22B74" w:rsidRDefault="00E22B74" w:rsidP="00E22B74">
      <w:pPr>
        <w:autoSpaceDE w:val="0"/>
        <w:autoSpaceDN w:val="0"/>
        <w:adjustRightInd w:val="0"/>
        <w:spacing w:after="0" w:line="240" w:lineRule="auto"/>
        <w:rPr>
          <w:rFonts w:ascii="TT52o00" w:hAnsi="TT52o00" w:cs="TT52o00"/>
          <w:u w:val="single"/>
        </w:rPr>
      </w:pPr>
      <w:r w:rsidRPr="00E22B74">
        <w:rPr>
          <w:rFonts w:ascii="TT52o00" w:hAnsi="TT52o00" w:cs="TT52o00"/>
          <w:u w:val="single"/>
        </w:rPr>
        <w:t>Function</w:t>
      </w:r>
      <w:r>
        <w:rPr>
          <w:rFonts w:ascii="TT52o00" w:hAnsi="TT52o00" w:cs="TT52o00"/>
        </w:rPr>
        <w:t xml:space="preserve"> </w:t>
      </w:r>
      <w:r>
        <w:rPr>
          <w:rFonts w:ascii="TT52o00" w:hAnsi="TT52o00" w:cs="TT52o00"/>
        </w:rPr>
        <w:tab/>
      </w:r>
      <w:r>
        <w:rPr>
          <w:rFonts w:ascii="TT52o00" w:hAnsi="TT52o00" w:cs="TT52o00"/>
        </w:rPr>
        <w:tab/>
      </w:r>
      <w:r>
        <w:rPr>
          <w:rFonts w:ascii="TT52o00" w:hAnsi="TT52o00" w:cs="TT52o00"/>
        </w:rPr>
        <w:tab/>
      </w:r>
      <w:r>
        <w:rPr>
          <w:rFonts w:ascii="TT52o00" w:hAnsi="TT52o00" w:cs="TT52o00"/>
        </w:rPr>
        <w:tab/>
      </w:r>
      <w:r w:rsidRPr="00E22B74">
        <w:rPr>
          <w:rFonts w:ascii="TT52o00" w:hAnsi="TT52o00" w:cs="TT52o00"/>
          <w:u w:val="single"/>
        </w:rPr>
        <w:t>Powers &amp; Duties Statutory Provisions</w:t>
      </w:r>
    </w:p>
    <w:p w14:paraId="484ADA14" w14:textId="77777777" w:rsidR="00B60298" w:rsidRPr="00E22B74" w:rsidRDefault="00B60298" w:rsidP="00E22B74">
      <w:pPr>
        <w:autoSpaceDE w:val="0"/>
        <w:autoSpaceDN w:val="0"/>
        <w:adjustRightInd w:val="0"/>
        <w:spacing w:after="0" w:line="240" w:lineRule="auto"/>
        <w:rPr>
          <w:rFonts w:ascii="TT52o00" w:hAnsi="TT52o00" w:cs="TT52o00"/>
          <w:u w:val="single"/>
        </w:rPr>
      </w:pPr>
    </w:p>
    <w:p w14:paraId="40F327F4" w14:textId="440874DF"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Bus Shelters </w:t>
      </w:r>
      <w:r>
        <w:rPr>
          <w:rFonts w:ascii="TT54o00" w:hAnsi="TT54o00" w:cs="TT54o00"/>
        </w:rPr>
        <w:tab/>
      </w:r>
      <w:r>
        <w:rPr>
          <w:rFonts w:ascii="TT54o00" w:hAnsi="TT54o00" w:cs="TT54o00"/>
        </w:rPr>
        <w:tab/>
      </w:r>
      <w:r>
        <w:rPr>
          <w:rFonts w:ascii="TT54o00" w:hAnsi="TT54o00" w:cs="TT54o00"/>
        </w:rPr>
        <w:tab/>
      </w:r>
      <w:r>
        <w:rPr>
          <w:rFonts w:ascii="TT54o00" w:hAnsi="TT54o00" w:cs="TT54o00"/>
        </w:rPr>
        <w:tab/>
        <w:t>Power to provide and maintain shelters Local Government</w:t>
      </w:r>
    </w:p>
    <w:p w14:paraId="6FB6C801" w14:textId="0A7B65FA" w:rsidR="00E22B74" w:rsidRDefault="00E22B74" w:rsidP="00E22B74">
      <w:pPr>
        <w:autoSpaceDE w:val="0"/>
        <w:autoSpaceDN w:val="0"/>
        <w:adjustRightInd w:val="0"/>
        <w:spacing w:after="0" w:line="240" w:lineRule="auto"/>
        <w:ind w:left="2880" w:firstLine="720"/>
        <w:rPr>
          <w:rFonts w:ascii="TT54o00" w:hAnsi="TT54o00" w:cs="TT54o00"/>
        </w:rPr>
      </w:pPr>
      <w:r>
        <w:rPr>
          <w:rFonts w:ascii="TT54o00" w:hAnsi="TT54o00" w:cs="TT54o00"/>
        </w:rPr>
        <w:t>(Miscellaneous Provision) Act 1953, s. 4</w:t>
      </w:r>
    </w:p>
    <w:p w14:paraId="4256A6D2" w14:textId="1349D63C"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Bye Laws</w:t>
      </w:r>
      <w:r>
        <w:rPr>
          <w:rFonts w:ascii="TT54o00" w:hAnsi="TT54o00" w:cs="TT54o00"/>
        </w:rPr>
        <w:tab/>
      </w:r>
      <w:r>
        <w:rPr>
          <w:rFonts w:ascii="TT54o00" w:hAnsi="TT54o00" w:cs="TT54o00"/>
        </w:rPr>
        <w:tab/>
      </w:r>
      <w:r>
        <w:rPr>
          <w:rFonts w:ascii="TT54o00" w:hAnsi="TT54o00" w:cs="TT54o00"/>
        </w:rPr>
        <w:tab/>
      </w:r>
      <w:r>
        <w:rPr>
          <w:rFonts w:ascii="TT54o00" w:hAnsi="TT54o00" w:cs="TT54o00"/>
        </w:rPr>
        <w:tab/>
        <w:t>Power to make bye-laws in regard to pleasure grounds,</w:t>
      </w:r>
    </w:p>
    <w:p w14:paraId="54CEA1F1" w14:textId="1F1F37A4" w:rsidR="00E22B74" w:rsidRDefault="00E22B74" w:rsidP="00E22B74">
      <w:pPr>
        <w:autoSpaceDE w:val="0"/>
        <w:autoSpaceDN w:val="0"/>
        <w:adjustRightInd w:val="0"/>
        <w:spacing w:after="0" w:line="240" w:lineRule="auto"/>
        <w:ind w:left="2880" w:firstLine="720"/>
        <w:rPr>
          <w:rFonts w:ascii="TT54o00" w:hAnsi="TT54o00" w:cs="TT54o00"/>
        </w:rPr>
      </w:pPr>
      <w:r>
        <w:rPr>
          <w:rFonts w:ascii="TT54o00" w:hAnsi="TT54o00" w:cs="TT54o00"/>
        </w:rPr>
        <w:t>Cycle Parks Open spaces and burial grounds</w:t>
      </w:r>
    </w:p>
    <w:p w14:paraId="07F5060E" w14:textId="302E2384" w:rsidR="00E22B74" w:rsidRDefault="00E22B74" w:rsidP="00E22B74">
      <w:pPr>
        <w:autoSpaceDE w:val="0"/>
        <w:autoSpaceDN w:val="0"/>
        <w:adjustRightInd w:val="0"/>
        <w:spacing w:after="0" w:line="240" w:lineRule="auto"/>
        <w:ind w:left="2880" w:firstLine="720"/>
        <w:rPr>
          <w:rFonts w:ascii="TT54o00" w:hAnsi="TT54o00" w:cs="TT54o00"/>
        </w:rPr>
      </w:pPr>
      <w:r>
        <w:rPr>
          <w:rFonts w:ascii="TT54o00" w:hAnsi="TT54o00" w:cs="TT54o00"/>
        </w:rPr>
        <w:t>Public Health Act 1875, s. 164 Road Traffic Regulation Act</w:t>
      </w:r>
    </w:p>
    <w:p w14:paraId="551D2BC4" w14:textId="34AA2F12" w:rsidR="00E22B74" w:rsidRDefault="00E22B74" w:rsidP="00E22B74">
      <w:pPr>
        <w:autoSpaceDE w:val="0"/>
        <w:autoSpaceDN w:val="0"/>
        <w:adjustRightInd w:val="0"/>
        <w:spacing w:after="0" w:line="240" w:lineRule="auto"/>
        <w:ind w:left="3600"/>
        <w:rPr>
          <w:rFonts w:ascii="TT54o00" w:hAnsi="TT54o00" w:cs="TT54o00"/>
        </w:rPr>
      </w:pPr>
      <w:r>
        <w:rPr>
          <w:rFonts w:ascii="TT54o00" w:hAnsi="TT54o00" w:cs="TT54o00"/>
        </w:rPr>
        <w:t>1984, s.57(7) Public Health Act 1936, s.223 Open Spaces Act 1906, s.15 Public Health Act 1936, s.198</w:t>
      </w:r>
    </w:p>
    <w:p w14:paraId="3ADDFEEA" w14:textId="14C52A15"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Charities Duties in respect of parochial</w:t>
      </w:r>
      <w:r>
        <w:rPr>
          <w:rFonts w:ascii="TT54o00" w:hAnsi="TT54o00" w:cs="TT54o00"/>
        </w:rPr>
        <w:tab/>
        <w:t>Power to act as charity charities trustee</w:t>
      </w:r>
    </w:p>
    <w:p w14:paraId="2C193865" w14:textId="3C1F4C9D" w:rsidR="00E22B74" w:rsidRDefault="00E22B74" w:rsidP="001E14D4">
      <w:pPr>
        <w:autoSpaceDE w:val="0"/>
        <w:autoSpaceDN w:val="0"/>
        <w:adjustRightInd w:val="0"/>
        <w:spacing w:after="0" w:line="240" w:lineRule="auto"/>
        <w:ind w:left="3600"/>
        <w:rPr>
          <w:rFonts w:ascii="TT54o00" w:hAnsi="TT54o00" w:cs="TT54o00"/>
        </w:rPr>
      </w:pPr>
      <w:r>
        <w:rPr>
          <w:rFonts w:ascii="TT54o00" w:hAnsi="TT54o00" w:cs="TT54o00"/>
        </w:rPr>
        <w:t>Charities Act 1993, S 79 Local Government Act 1972,</w:t>
      </w:r>
      <w:r w:rsidR="001E14D4">
        <w:rPr>
          <w:rFonts w:ascii="TT54o00" w:hAnsi="TT54o00" w:cs="TT54o00"/>
        </w:rPr>
        <w:t xml:space="preserve"> </w:t>
      </w:r>
      <w:r>
        <w:rPr>
          <w:rFonts w:ascii="TT54o00" w:hAnsi="TT54o00" w:cs="TT54o00"/>
        </w:rPr>
        <w:t>s.139(1)</w:t>
      </w:r>
    </w:p>
    <w:p w14:paraId="1F51F42E" w14:textId="252F36CF"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Clocks </w:t>
      </w:r>
      <w:r>
        <w:rPr>
          <w:rFonts w:ascii="TT54o00" w:hAnsi="TT54o00" w:cs="TT54o00"/>
        </w:rPr>
        <w:tab/>
      </w:r>
      <w:r>
        <w:rPr>
          <w:rFonts w:ascii="TT54o00" w:hAnsi="TT54o00" w:cs="TT54o00"/>
        </w:rPr>
        <w:tab/>
      </w:r>
      <w:r>
        <w:rPr>
          <w:rFonts w:ascii="TT54o00" w:hAnsi="TT54o00" w:cs="TT54o00"/>
        </w:rPr>
        <w:tab/>
      </w:r>
      <w:r>
        <w:rPr>
          <w:rFonts w:ascii="TT54o00" w:hAnsi="TT54o00" w:cs="TT54o00"/>
        </w:rPr>
        <w:tab/>
      </w:r>
      <w:r>
        <w:rPr>
          <w:rFonts w:ascii="TT54o00" w:hAnsi="TT54o00" w:cs="TT54o00"/>
        </w:rPr>
        <w:tab/>
        <w:t>Power to provide public clocks</w:t>
      </w:r>
    </w:p>
    <w:p w14:paraId="26114242" w14:textId="77777777" w:rsidR="00E22B74" w:rsidRDefault="00E22B74" w:rsidP="00E22B74">
      <w:pPr>
        <w:autoSpaceDE w:val="0"/>
        <w:autoSpaceDN w:val="0"/>
        <w:adjustRightInd w:val="0"/>
        <w:spacing w:after="0" w:line="240" w:lineRule="auto"/>
        <w:ind w:left="2880" w:firstLine="720"/>
        <w:rPr>
          <w:rFonts w:ascii="TT54o00" w:hAnsi="TT54o00" w:cs="TT54o00"/>
        </w:rPr>
      </w:pPr>
      <w:r>
        <w:rPr>
          <w:rFonts w:ascii="TT54o00" w:hAnsi="TT54o00" w:cs="TT54o00"/>
        </w:rPr>
        <w:t>Parish Councils Act 1957, s.2</w:t>
      </w:r>
    </w:p>
    <w:p w14:paraId="2EE3BFB5" w14:textId="45D94B01"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Closed Churchyards </w:t>
      </w:r>
      <w:r>
        <w:rPr>
          <w:rFonts w:ascii="TT54o00" w:hAnsi="TT54o00" w:cs="TT54o00"/>
        </w:rPr>
        <w:tab/>
      </w:r>
      <w:r>
        <w:rPr>
          <w:rFonts w:ascii="TT54o00" w:hAnsi="TT54o00" w:cs="TT54o00"/>
        </w:rPr>
        <w:tab/>
      </w:r>
      <w:r>
        <w:rPr>
          <w:rFonts w:ascii="TT54o00" w:hAnsi="TT54o00" w:cs="TT54o00"/>
        </w:rPr>
        <w:tab/>
        <w:t>Powers as to maintenance Local Government Act 1972,</w:t>
      </w:r>
      <w:r w:rsidR="001E14D4">
        <w:rPr>
          <w:rFonts w:ascii="TT54o00" w:hAnsi="TT54o00" w:cs="TT54o00"/>
        </w:rPr>
        <w:t xml:space="preserve"> </w:t>
      </w:r>
      <w:r>
        <w:rPr>
          <w:rFonts w:ascii="TT54o00" w:hAnsi="TT54o00" w:cs="TT54o00"/>
        </w:rPr>
        <w:t>s.215</w:t>
      </w:r>
    </w:p>
    <w:p w14:paraId="7323FA74" w14:textId="5078CA3C" w:rsidR="00E22B74" w:rsidRDefault="00E22B74" w:rsidP="00E22B74">
      <w:pPr>
        <w:autoSpaceDE w:val="0"/>
        <w:autoSpaceDN w:val="0"/>
        <w:adjustRightInd w:val="0"/>
        <w:spacing w:after="0" w:line="240" w:lineRule="auto"/>
        <w:ind w:left="3600" w:hanging="3600"/>
        <w:rPr>
          <w:rFonts w:ascii="TT54o00" w:hAnsi="TT54o00" w:cs="TT54o00"/>
        </w:rPr>
      </w:pPr>
      <w:r>
        <w:rPr>
          <w:rFonts w:ascii="TT54o00" w:hAnsi="TT54o00" w:cs="TT54o00"/>
        </w:rPr>
        <w:t>Commons and common pastures</w:t>
      </w:r>
      <w:r>
        <w:rPr>
          <w:rFonts w:ascii="TT54o00" w:hAnsi="TT54o00" w:cs="TT54o00"/>
        </w:rPr>
        <w:tab/>
        <w:t>Powers in relation to enclosure, as to regulation and management, and as to providing common pasture</w:t>
      </w:r>
    </w:p>
    <w:p w14:paraId="360E3CC3" w14:textId="3A0B6D97" w:rsidR="00E22B74" w:rsidRDefault="00AB1AC4" w:rsidP="00FD23D7">
      <w:pPr>
        <w:autoSpaceDE w:val="0"/>
        <w:autoSpaceDN w:val="0"/>
        <w:adjustRightInd w:val="0"/>
        <w:spacing w:after="0" w:line="240" w:lineRule="auto"/>
        <w:ind w:left="3600"/>
        <w:rPr>
          <w:rFonts w:ascii="TT54o00" w:hAnsi="TT54o00" w:cs="TT54o00"/>
        </w:rPr>
      </w:pPr>
      <w:r>
        <w:rPr>
          <w:rFonts w:ascii="TT54o00" w:hAnsi="TT54o00" w:cs="TT54o00"/>
        </w:rPr>
        <w:t>E</w:t>
      </w:r>
      <w:r w:rsidR="00E22B74">
        <w:rPr>
          <w:rFonts w:ascii="TT54o00" w:hAnsi="TT54o00" w:cs="TT54o00"/>
        </w:rPr>
        <w:t>nclosure Act 1845; Smallholdings and Allotments</w:t>
      </w:r>
      <w:r w:rsidR="00FD23D7">
        <w:rPr>
          <w:rFonts w:ascii="TT54o00" w:hAnsi="TT54o00" w:cs="TT54o00"/>
        </w:rPr>
        <w:t xml:space="preserve"> </w:t>
      </w:r>
      <w:r w:rsidR="00E22B74">
        <w:rPr>
          <w:rFonts w:ascii="TT54o00" w:hAnsi="TT54o00" w:cs="TT54o00"/>
        </w:rPr>
        <w:t>Act 1908, s.34</w:t>
      </w:r>
    </w:p>
    <w:p w14:paraId="0921AAEF" w14:textId="4C8E0BED"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Conference facilities </w:t>
      </w:r>
      <w:r w:rsidR="00FD23D7">
        <w:rPr>
          <w:rFonts w:ascii="TT54o00" w:hAnsi="TT54o00" w:cs="TT54o00"/>
        </w:rPr>
        <w:tab/>
      </w:r>
      <w:r w:rsidR="00FD23D7">
        <w:rPr>
          <w:rFonts w:ascii="TT54o00" w:hAnsi="TT54o00" w:cs="TT54o00"/>
        </w:rPr>
        <w:tab/>
      </w:r>
      <w:r w:rsidR="00FD23D7">
        <w:rPr>
          <w:rFonts w:ascii="TT54o00" w:hAnsi="TT54o00" w:cs="TT54o00"/>
        </w:rPr>
        <w:tab/>
      </w:r>
      <w:r>
        <w:rPr>
          <w:rFonts w:ascii="TT54o00" w:hAnsi="TT54o00" w:cs="TT54o00"/>
        </w:rPr>
        <w:t>Power to provide and</w:t>
      </w:r>
      <w:r w:rsidR="00FD23D7">
        <w:rPr>
          <w:rFonts w:ascii="TT54o00" w:hAnsi="TT54o00" w:cs="TT54o00"/>
        </w:rPr>
        <w:t xml:space="preserve"> </w:t>
      </w:r>
      <w:r>
        <w:rPr>
          <w:rFonts w:ascii="TT54o00" w:hAnsi="TT54o00" w:cs="TT54o00"/>
        </w:rPr>
        <w:t>encourage the use of</w:t>
      </w:r>
      <w:r w:rsidR="00FD23D7">
        <w:rPr>
          <w:rFonts w:ascii="TT54o00" w:hAnsi="TT54o00" w:cs="TT54o00"/>
        </w:rPr>
        <w:t xml:space="preserve"> </w:t>
      </w:r>
      <w:r>
        <w:rPr>
          <w:rFonts w:ascii="TT54o00" w:hAnsi="TT54o00" w:cs="TT54o00"/>
        </w:rPr>
        <w:t>facilities</w:t>
      </w:r>
    </w:p>
    <w:p w14:paraId="0CE476C4" w14:textId="5602CE35" w:rsidR="00E22B74"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Local Government Act 1972,</w:t>
      </w:r>
      <w:r w:rsidR="00FD23D7">
        <w:rPr>
          <w:rFonts w:ascii="TT54o00" w:hAnsi="TT54o00" w:cs="TT54o00"/>
        </w:rPr>
        <w:t xml:space="preserve"> </w:t>
      </w:r>
      <w:r>
        <w:rPr>
          <w:rFonts w:ascii="TT54o00" w:hAnsi="TT54o00" w:cs="TT54o00"/>
        </w:rPr>
        <w:t>s.144</w:t>
      </w:r>
    </w:p>
    <w:p w14:paraId="0E5A80B6" w14:textId="0753EC70"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Community centres </w:t>
      </w:r>
      <w:r w:rsidR="00FD23D7">
        <w:rPr>
          <w:rFonts w:ascii="TT54o00" w:hAnsi="TT54o00" w:cs="TT54o00"/>
        </w:rPr>
        <w:tab/>
      </w:r>
      <w:r w:rsidR="00FD23D7">
        <w:rPr>
          <w:rFonts w:ascii="TT54o00" w:hAnsi="TT54o00" w:cs="TT54o00"/>
        </w:rPr>
        <w:tab/>
      </w:r>
      <w:r w:rsidR="00FD23D7">
        <w:rPr>
          <w:rFonts w:ascii="TT54o00" w:hAnsi="TT54o00" w:cs="TT54o00"/>
        </w:rPr>
        <w:tab/>
      </w:r>
      <w:r>
        <w:rPr>
          <w:rFonts w:ascii="TT54o00" w:hAnsi="TT54o00" w:cs="TT54o00"/>
        </w:rPr>
        <w:t>Power to provide and equip</w:t>
      </w:r>
      <w:r w:rsidR="00FD23D7">
        <w:rPr>
          <w:rFonts w:ascii="TT54o00" w:hAnsi="TT54o00" w:cs="TT54o00"/>
        </w:rPr>
        <w:t xml:space="preserve"> </w:t>
      </w:r>
      <w:r>
        <w:rPr>
          <w:rFonts w:ascii="TT54o00" w:hAnsi="TT54o00" w:cs="TT54o00"/>
        </w:rPr>
        <w:t>buildings for use of clubs</w:t>
      </w:r>
    </w:p>
    <w:p w14:paraId="7E80BEA0" w14:textId="1E0F836B" w:rsidR="00E22B74"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having athletic, social or</w:t>
      </w:r>
      <w:r w:rsidR="00FD23D7">
        <w:rPr>
          <w:rFonts w:ascii="TT54o00" w:hAnsi="TT54o00" w:cs="TT54o00"/>
        </w:rPr>
        <w:t xml:space="preserve"> </w:t>
      </w:r>
      <w:r>
        <w:rPr>
          <w:rFonts w:ascii="TT54o00" w:hAnsi="TT54o00" w:cs="TT54o00"/>
        </w:rPr>
        <w:t>educational objectives.</w:t>
      </w:r>
    </w:p>
    <w:p w14:paraId="6C0AD2BE" w14:textId="77777777" w:rsidR="00FD23D7"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Power to acquire, provide</w:t>
      </w:r>
      <w:r w:rsidR="00FD23D7">
        <w:rPr>
          <w:rFonts w:ascii="TT54o00" w:hAnsi="TT54o00" w:cs="TT54o00"/>
        </w:rPr>
        <w:t xml:space="preserve"> </w:t>
      </w:r>
      <w:r>
        <w:rPr>
          <w:rFonts w:ascii="TT54o00" w:hAnsi="TT54o00" w:cs="TT54o00"/>
        </w:rPr>
        <w:t>and furnish community</w:t>
      </w:r>
      <w:r w:rsidR="00FD23D7">
        <w:rPr>
          <w:rFonts w:ascii="TT54o00" w:hAnsi="TT54o00" w:cs="TT54o00"/>
        </w:rPr>
        <w:t xml:space="preserve"> </w:t>
      </w:r>
      <w:r>
        <w:rPr>
          <w:rFonts w:ascii="TT54o00" w:hAnsi="TT54o00" w:cs="TT54o00"/>
        </w:rPr>
        <w:t>buildings</w:t>
      </w:r>
    </w:p>
    <w:p w14:paraId="1C91919B" w14:textId="77777777" w:rsidR="00FD23D7"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Local Government</w:t>
      </w:r>
      <w:r w:rsidR="00FD23D7">
        <w:rPr>
          <w:rFonts w:ascii="TT54o00" w:hAnsi="TT54o00" w:cs="TT54o00"/>
        </w:rPr>
        <w:t xml:space="preserve"> </w:t>
      </w:r>
      <w:r>
        <w:rPr>
          <w:rFonts w:ascii="TT54o00" w:hAnsi="TT54o00" w:cs="TT54o00"/>
        </w:rPr>
        <w:t>(Miscellaneous Provisions) Act</w:t>
      </w:r>
      <w:r w:rsidR="00FD23D7">
        <w:rPr>
          <w:rFonts w:ascii="TT54o00" w:hAnsi="TT54o00" w:cs="TT54o00"/>
        </w:rPr>
        <w:t xml:space="preserve"> </w:t>
      </w:r>
      <w:r>
        <w:rPr>
          <w:rFonts w:ascii="TT54o00" w:hAnsi="TT54o00" w:cs="TT54o00"/>
        </w:rPr>
        <w:t>1976 s.1</w:t>
      </w:r>
    </w:p>
    <w:p w14:paraId="40AD445A" w14:textId="16729C0D" w:rsidR="00E22B74"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Local Government Act 1972,</w:t>
      </w:r>
      <w:r w:rsidR="001E14D4">
        <w:rPr>
          <w:rFonts w:ascii="TT54o00" w:hAnsi="TT54o00" w:cs="TT54o00"/>
        </w:rPr>
        <w:t xml:space="preserve"> </w:t>
      </w:r>
      <w:r>
        <w:rPr>
          <w:rFonts w:ascii="TT54o00" w:hAnsi="TT54o00" w:cs="TT54o00"/>
        </w:rPr>
        <w:t>s.133</w:t>
      </w:r>
    </w:p>
    <w:p w14:paraId="7C919594" w14:textId="77777777" w:rsidR="00FD23D7"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Crime prevention </w:t>
      </w:r>
      <w:r w:rsidR="00FD23D7">
        <w:rPr>
          <w:rFonts w:ascii="TT54o00" w:hAnsi="TT54o00" w:cs="TT54o00"/>
        </w:rPr>
        <w:tab/>
      </w:r>
      <w:r w:rsidR="00FD23D7">
        <w:rPr>
          <w:rFonts w:ascii="TT54o00" w:hAnsi="TT54o00" w:cs="TT54o00"/>
        </w:rPr>
        <w:tab/>
      </w:r>
      <w:r w:rsidR="00FD23D7">
        <w:rPr>
          <w:rFonts w:ascii="TT54o00" w:hAnsi="TT54o00" w:cs="TT54o00"/>
        </w:rPr>
        <w:tab/>
      </w:r>
      <w:r>
        <w:rPr>
          <w:rFonts w:ascii="TT54o00" w:hAnsi="TT54o00" w:cs="TT54o00"/>
        </w:rPr>
        <w:t>Powers to spend money on</w:t>
      </w:r>
      <w:r w:rsidR="00FD23D7">
        <w:rPr>
          <w:rFonts w:ascii="TT54o00" w:hAnsi="TT54o00" w:cs="TT54o00"/>
        </w:rPr>
        <w:t xml:space="preserve"> </w:t>
      </w:r>
      <w:r>
        <w:rPr>
          <w:rFonts w:ascii="TT54o00" w:hAnsi="TT54o00" w:cs="TT54o00"/>
        </w:rPr>
        <w:t>various crime prevention</w:t>
      </w:r>
    </w:p>
    <w:p w14:paraId="01C847DE" w14:textId="0F378909" w:rsidR="00E22B74" w:rsidRDefault="00FD23D7" w:rsidP="00FD23D7">
      <w:pPr>
        <w:autoSpaceDE w:val="0"/>
        <w:autoSpaceDN w:val="0"/>
        <w:adjustRightInd w:val="0"/>
        <w:spacing w:after="0" w:line="240" w:lineRule="auto"/>
        <w:ind w:left="2880" w:firstLine="720"/>
        <w:rPr>
          <w:rFonts w:ascii="TT54o00" w:hAnsi="TT54o00" w:cs="TT54o00"/>
        </w:rPr>
      </w:pPr>
      <w:r>
        <w:rPr>
          <w:rFonts w:ascii="TT54o00" w:hAnsi="TT54o00" w:cs="TT54o00"/>
        </w:rPr>
        <w:t>M</w:t>
      </w:r>
      <w:r w:rsidR="00E22B74">
        <w:rPr>
          <w:rFonts w:ascii="TT54o00" w:hAnsi="TT54o00" w:cs="TT54o00"/>
        </w:rPr>
        <w:t>easures</w:t>
      </w:r>
      <w:r>
        <w:rPr>
          <w:rFonts w:ascii="TT54o00" w:hAnsi="TT54o00" w:cs="TT54o00"/>
        </w:rPr>
        <w:t xml:space="preserve"> </w:t>
      </w:r>
      <w:r w:rsidR="00E22B74">
        <w:rPr>
          <w:rFonts w:ascii="TT54o00" w:hAnsi="TT54o00" w:cs="TT54o00"/>
        </w:rPr>
        <w:t>Local Government and Rating</w:t>
      </w:r>
      <w:r>
        <w:rPr>
          <w:rFonts w:ascii="TT54o00" w:hAnsi="TT54o00" w:cs="TT54o00"/>
        </w:rPr>
        <w:t xml:space="preserve"> </w:t>
      </w:r>
      <w:r w:rsidR="00E22B74">
        <w:rPr>
          <w:rFonts w:ascii="TT54o00" w:hAnsi="TT54o00" w:cs="TT54o00"/>
        </w:rPr>
        <w:t>Act 1997, s.31</w:t>
      </w:r>
    </w:p>
    <w:p w14:paraId="0AA6C423" w14:textId="2B8C843F"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Drainage </w:t>
      </w:r>
      <w:r w:rsidR="00FD23D7">
        <w:rPr>
          <w:rFonts w:ascii="TT54o00" w:hAnsi="TT54o00" w:cs="TT54o00"/>
        </w:rPr>
        <w:tab/>
      </w:r>
      <w:r w:rsidR="00FD23D7">
        <w:rPr>
          <w:rFonts w:ascii="TT54o00" w:hAnsi="TT54o00" w:cs="TT54o00"/>
        </w:rPr>
        <w:tab/>
      </w:r>
      <w:r w:rsidR="00FD23D7">
        <w:rPr>
          <w:rFonts w:ascii="TT54o00" w:hAnsi="TT54o00" w:cs="TT54o00"/>
        </w:rPr>
        <w:tab/>
      </w:r>
      <w:r w:rsidR="00FD23D7">
        <w:rPr>
          <w:rFonts w:ascii="TT54o00" w:hAnsi="TT54o00" w:cs="TT54o00"/>
        </w:rPr>
        <w:tab/>
      </w:r>
      <w:r>
        <w:rPr>
          <w:rFonts w:ascii="TT54o00" w:hAnsi="TT54o00" w:cs="TT54o00"/>
        </w:rPr>
        <w:t>Power to deal with ponds</w:t>
      </w:r>
      <w:r w:rsidR="00FD23D7">
        <w:rPr>
          <w:rFonts w:ascii="TT54o00" w:hAnsi="TT54o00" w:cs="TT54o00"/>
        </w:rPr>
        <w:t xml:space="preserve"> </w:t>
      </w:r>
      <w:r>
        <w:rPr>
          <w:rFonts w:ascii="TT54o00" w:hAnsi="TT54o00" w:cs="TT54o00"/>
        </w:rPr>
        <w:t>and ditches</w:t>
      </w:r>
    </w:p>
    <w:p w14:paraId="3ABF2C56" w14:textId="77777777" w:rsidR="00E22B74"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Public Health Act 1936, s.260</w:t>
      </w:r>
    </w:p>
    <w:p w14:paraId="14E52FF6" w14:textId="42B5B69B"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Entertainment and the</w:t>
      </w:r>
      <w:r w:rsidR="00FD23D7">
        <w:rPr>
          <w:rFonts w:ascii="TT54o00" w:hAnsi="TT54o00" w:cs="TT54o00"/>
        </w:rPr>
        <w:t xml:space="preserve"> A</w:t>
      </w:r>
      <w:r>
        <w:rPr>
          <w:rFonts w:ascii="TT54o00" w:hAnsi="TT54o00" w:cs="TT54o00"/>
        </w:rPr>
        <w:t>rts</w:t>
      </w:r>
      <w:r w:rsidR="00FD23D7">
        <w:rPr>
          <w:rFonts w:ascii="TT54o00" w:hAnsi="TT54o00" w:cs="TT54o00"/>
        </w:rPr>
        <w:t xml:space="preserve"> </w:t>
      </w:r>
      <w:r w:rsidR="00FD23D7">
        <w:rPr>
          <w:rFonts w:ascii="TT54o00" w:hAnsi="TT54o00" w:cs="TT54o00"/>
        </w:rPr>
        <w:tab/>
      </w:r>
      <w:r w:rsidR="00FD23D7">
        <w:rPr>
          <w:rFonts w:ascii="TT54o00" w:hAnsi="TT54o00" w:cs="TT54o00"/>
        </w:rPr>
        <w:tab/>
      </w:r>
      <w:r>
        <w:rPr>
          <w:rFonts w:ascii="TT54o00" w:hAnsi="TT54o00" w:cs="TT54o00"/>
        </w:rPr>
        <w:t>Provision of entertainment</w:t>
      </w:r>
      <w:r w:rsidR="00FD23D7">
        <w:rPr>
          <w:rFonts w:ascii="TT54o00" w:hAnsi="TT54o00" w:cs="TT54o00"/>
        </w:rPr>
        <w:t xml:space="preserve"> </w:t>
      </w:r>
      <w:r>
        <w:rPr>
          <w:rFonts w:ascii="TT54o00" w:hAnsi="TT54o00" w:cs="TT54o00"/>
        </w:rPr>
        <w:t>and support of the arts</w:t>
      </w:r>
    </w:p>
    <w:p w14:paraId="07A01FB3" w14:textId="3F7D88FD" w:rsidR="00E22B74" w:rsidRDefault="00E22B74" w:rsidP="00FD23D7">
      <w:pPr>
        <w:autoSpaceDE w:val="0"/>
        <w:autoSpaceDN w:val="0"/>
        <w:adjustRightInd w:val="0"/>
        <w:spacing w:after="0" w:line="240" w:lineRule="auto"/>
        <w:ind w:left="2880" w:firstLine="720"/>
        <w:rPr>
          <w:rFonts w:ascii="TT54o00" w:hAnsi="TT54o00" w:cs="TT54o00"/>
        </w:rPr>
      </w:pPr>
      <w:r>
        <w:rPr>
          <w:rFonts w:ascii="TT54o00" w:hAnsi="TT54o00" w:cs="TT54o00"/>
        </w:rPr>
        <w:t>Local Government Act 1972,</w:t>
      </w:r>
      <w:r w:rsidR="001E14D4">
        <w:rPr>
          <w:rFonts w:ascii="TT54o00" w:hAnsi="TT54o00" w:cs="TT54o00"/>
        </w:rPr>
        <w:t xml:space="preserve"> </w:t>
      </w:r>
      <w:r>
        <w:rPr>
          <w:rFonts w:ascii="TT54o00" w:hAnsi="TT54o00" w:cs="TT54o00"/>
        </w:rPr>
        <w:t>s.145</w:t>
      </w:r>
    </w:p>
    <w:p w14:paraId="65A6E1B0" w14:textId="77777777" w:rsidR="00C22B60" w:rsidRPr="00C22B60" w:rsidRDefault="00E22B74" w:rsidP="00C22B60">
      <w:pPr>
        <w:autoSpaceDE w:val="0"/>
        <w:autoSpaceDN w:val="0"/>
        <w:adjustRightInd w:val="0"/>
        <w:spacing w:after="0" w:line="240" w:lineRule="auto"/>
        <w:rPr>
          <w:rFonts w:ascii="TT54o00" w:hAnsi="TT54o00" w:cs="TT54o00"/>
        </w:rPr>
      </w:pPr>
      <w:r>
        <w:rPr>
          <w:rFonts w:ascii="TT54o00" w:hAnsi="TT54o00" w:cs="TT54o00"/>
        </w:rPr>
        <w:t xml:space="preserve">Environment Power to issue fixed </w:t>
      </w:r>
      <w:r w:rsidR="00C22B60">
        <w:rPr>
          <w:rFonts w:ascii="TT54o00" w:hAnsi="TT54o00" w:cs="TT54o00"/>
        </w:rPr>
        <w:tab/>
        <w:t xml:space="preserve">Clean Neighbourhoods and </w:t>
      </w:r>
      <w:r w:rsidR="00C22B60" w:rsidRPr="00C22B60">
        <w:rPr>
          <w:rFonts w:ascii="TT54o00" w:hAnsi="TT54o00" w:cs="TT54o00"/>
        </w:rPr>
        <w:t>Environment Act 2005, s.19, S.</w:t>
      </w:r>
    </w:p>
    <w:p w14:paraId="5CDED167" w14:textId="77777777" w:rsidR="00C22B60" w:rsidRDefault="00FD23D7" w:rsidP="00C22B60">
      <w:pPr>
        <w:autoSpaceDE w:val="0"/>
        <w:autoSpaceDN w:val="0"/>
        <w:adjustRightInd w:val="0"/>
        <w:spacing w:after="0" w:line="240" w:lineRule="auto"/>
        <w:rPr>
          <w:rFonts w:ascii="TT54o00" w:hAnsi="TT54o00" w:cs="TT54o00"/>
        </w:rPr>
      </w:pPr>
      <w:r>
        <w:rPr>
          <w:rFonts w:ascii="TT54o00" w:hAnsi="TT54o00" w:cs="TT54o00"/>
        </w:rPr>
        <w:t>P</w:t>
      </w:r>
      <w:r w:rsidR="00E22B74">
        <w:rPr>
          <w:rFonts w:ascii="TT54o00" w:hAnsi="TT54o00" w:cs="TT54o00"/>
        </w:rPr>
        <w:t>enalty</w:t>
      </w:r>
      <w:r>
        <w:rPr>
          <w:rFonts w:ascii="TT54o00" w:hAnsi="TT54o00" w:cs="TT54o00"/>
        </w:rPr>
        <w:t xml:space="preserve"> </w:t>
      </w:r>
      <w:r w:rsidR="00E22B74">
        <w:rPr>
          <w:rFonts w:ascii="TT54o00" w:hAnsi="TT54o00" w:cs="TT54o00"/>
        </w:rPr>
        <w:t>notices for litter, graffiti and</w:t>
      </w:r>
      <w:r w:rsidR="00C22B60">
        <w:rPr>
          <w:rFonts w:ascii="TT54o00" w:hAnsi="TT54o00" w:cs="TT54o00"/>
        </w:rPr>
        <w:tab/>
        <w:t>30, Part 6</w:t>
      </w:r>
    </w:p>
    <w:p w14:paraId="28D4FA71" w14:textId="438A84E4"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offences under</w:t>
      </w:r>
      <w:r w:rsidR="00BF1486">
        <w:rPr>
          <w:rFonts w:ascii="TT54o00" w:hAnsi="TT54o00" w:cs="TT54o00"/>
        </w:rPr>
        <w:t>-</w:t>
      </w:r>
      <w:r>
        <w:rPr>
          <w:rFonts w:ascii="TT54o00" w:hAnsi="TT54o00" w:cs="TT54o00"/>
        </w:rPr>
        <w:t>dog control</w:t>
      </w:r>
      <w:r w:rsidR="00C22B60">
        <w:rPr>
          <w:rFonts w:ascii="TT54o00" w:hAnsi="TT54o00" w:cs="TT54o00"/>
        </w:rPr>
        <w:t xml:space="preserve"> </w:t>
      </w:r>
      <w:r>
        <w:rPr>
          <w:rFonts w:ascii="TT54o00" w:hAnsi="TT54o00" w:cs="TT54o00"/>
        </w:rPr>
        <w:t>orders</w:t>
      </w:r>
    </w:p>
    <w:p w14:paraId="4708AE9D" w14:textId="77777777" w:rsidR="00C22B60" w:rsidRDefault="00C22B60" w:rsidP="00E22B74">
      <w:pPr>
        <w:autoSpaceDE w:val="0"/>
        <w:autoSpaceDN w:val="0"/>
        <w:adjustRightInd w:val="0"/>
        <w:spacing w:after="0" w:line="240" w:lineRule="auto"/>
        <w:rPr>
          <w:rFonts w:ascii="TT54o00" w:hAnsi="TT54o00" w:cs="TT54o00"/>
        </w:rPr>
      </w:pPr>
    </w:p>
    <w:p w14:paraId="10114B6B" w14:textId="77777777" w:rsidR="00AB1AC4" w:rsidRDefault="00AB1AC4">
      <w:pPr>
        <w:rPr>
          <w:rFonts w:ascii="TT54o00" w:hAnsi="TT54o00" w:cs="TT54o00"/>
        </w:rPr>
      </w:pPr>
      <w:r>
        <w:rPr>
          <w:rFonts w:ascii="TT54o00" w:hAnsi="TT54o00" w:cs="TT54o00"/>
        </w:rPr>
        <w:br w:type="page"/>
      </w:r>
    </w:p>
    <w:p w14:paraId="2AF6C958" w14:textId="6378102C"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lastRenderedPageBreak/>
        <w:t>General Power of</w:t>
      </w:r>
      <w:r w:rsidR="00C22B60">
        <w:rPr>
          <w:rFonts w:ascii="TT54o00" w:hAnsi="TT54o00" w:cs="TT54o00"/>
        </w:rPr>
        <w:t xml:space="preserve"> </w:t>
      </w:r>
      <w:r>
        <w:rPr>
          <w:rFonts w:ascii="TT54o00" w:hAnsi="TT54o00" w:cs="TT54o00"/>
        </w:rPr>
        <w:t>Competence</w:t>
      </w:r>
      <w:r w:rsidR="00C22B60">
        <w:rPr>
          <w:rFonts w:ascii="TT54o00" w:hAnsi="TT54o00" w:cs="TT54o00"/>
        </w:rPr>
        <w:tab/>
      </w:r>
      <w:r w:rsidR="00C22B60">
        <w:rPr>
          <w:rFonts w:ascii="TT54o00" w:hAnsi="TT54o00" w:cs="TT54o00"/>
        </w:rPr>
        <w:tab/>
      </w:r>
      <w:r>
        <w:rPr>
          <w:rFonts w:ascii="TT54o00" w:hAnsi="TT54o00" w:cs="TT54o00"/>
        </w:rPr>
        <w:t>Power for eligible councils to</w:t>
      </w:r>
      <w:r w:rsidR="00C22B60">
        <w:rPr>
          <w:rFonts w:ascii="TT54o00" w:hAnsi="TT54o00" w:cs="TT54o00"/>
        </w:rPr>
        <w:t xml:space="preserve"> </w:t>
      </w:r>
      <w:r>
        <w:rPr>
          <w:rFonts w:ascii="TT54o00" w:hAnsi="TT54o00" w:cs="TT54o00"/>
        </w:rPr>
        <w:t>do anything that individuals</w:t>
      </w:r>
    </w:p>
    <w:p w14:paraId="35F7AEAF" w14:textId="12AC8801"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genera</w:t>
      </w:r>
      <w:r w:rsidR="001E14D4">
        <w:rPr>
          <w:rFonts w:ascii="TT54o00" w:hAnsi="TT54o00" w:cs="TT54o00"/>
        </w:rPr>
        <w:t>l</w:t>
      </w:r>
      <w:r>
        <w:rPr>
          <w:rFonts w:ascii="TT54o00" w:hAnsi="TT54o00" w:cs="TT54o00"/>
        </w:rPr>
        <w:t>ly</w:t>
      </w:r>
      <w:r w:rsidR="00BF1486">
        <w:rPr>
          <w:rFonts w:ascii="TT54o00" w:hAnsi="TT54o00" w:cs="TT54o00"/>
        </w:rPr>
        <w:t>,</w:t>
      </w:r>
      <w:r>
        <w:rPr>
          <w:rFonts w:ascii="TT54o00" w:hAnsi="TT54o00" w:cs="TT54o00"/>
        </w:rPr>
        <w:t xml:space="preserve"> may do as long as</w:t>
      </w:r>
      <w:r w:rsidR="00C22B60">
        <w:rPr>
          <w:rFonts w:ascii="TT54o00" w:hAnsi="TT54o00" w:cs="TT54o00"/>
        </w:rPr>
        <w:t xml:space="preserve"> </w:t>
      </w:r>
      <w:r>
        <w:rPr>
          <w:rFonts w:ascii="TT54o00" w:hAnsi="TT54o00" w:cs="TT54o00"/>
        </w:rPr>
        <w:t>they do not break other laws.</w:t>
      </w:r>
    </w:p>
    <w:p w14:paraId="79F535EE" w14:textId="77777777"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Localism Act 2011, s. 1(1)</w:t>
      </w:r>
    </w:p>
    <w:p w14:paraId="0730E7AE" w14:textId="4DFD33C4"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Gifts Power to accept Local Government Act 1972,</w:t>
      </w:r>
      <w:r w:rsidR="001E14D4">
        <w:rPr>
          <w:rFonts w:ascii="TT54o00" w:hAnsi="TT54o00" w:cs="TT54o00"/>
        </w:rPr>
        <w:t xml:space="preserve"> </w:t>
      </w:r>
      <w:r>
        <w:rPr>
          <w:rFonts w:ascii="TT54o00" w:hAnsi="TT54o00" w:cs="TT54o00"/>
        </w:rPr>
        <w:t>s.139</w:t>
      </w:r>
    </w:p>
    <w:p w14:paraId="5590FC14" w14:textId="45C661AA" w:rsidR="00E22B74" w:rsidRDefault="00E22B74" w:rsidP="00C22B60">
      <w:pPr>
        <w:autoSpaceDE w:val="0"/>
        <w:autoSpaceDN w:val="0"/>
        <w:adjustRightInd w:val="0"/>
        <w:spacing w:after="0" w:line="240" w:lineRule="auto"/>
        <w:ind w:left="3600" w:hanging="3600"/>
        <w:rPr>
          <w:rFonts w:ascii="TT54o00" w:hAnsi="TT54o00" w:cs="TT54o00"/>
        </w:rPr>
      </w:pPr>
      <w:r>
        <w:rPr>
          <w:rFonts w:ascii="TT54o00" w:hAnsi="TT54o00" w:cs="TT54o00"/>
        </w:rPr>
        <w:t xml:space="preserve">Highways </w:t>
      </w:r>
      <w:r w:rsidR="00C22B60">
        <w:rPr>
          <w:rFonts w:ascii="TT54o00" w:hAnsi="TT54o00" w:cs="TT54o00"/>
        </w:rPr>
        <w:tab/>
      </w:r>
      <w:r>
        <w:rPr>
          <w:rFonts w:ascii="TT54o00" w:hAnsi="TT54o00" w:cs="TT54o00"/>
        </w:rPr>
        <w:t>Power to repair and maintain</w:t>
      </w:r>
      <w:r w:rsidR="00C22B60">
        <w:rPr>
          <w:rFonts w:ascii="TT54o00" w:hAnsi="TT54o00" w:cs="TT54o00"/>
        </w:rPr>
        <w:t xml:space="preserve"> </w:t>
      </w:r>
      <w:r>
        <w:rPr>
          <w:rFonts w:ascii="TT54o00" w:hAnsi="TT54o00" w:cs="TT54o00"/>
        </w:rPr>
        <w:t>public footpaths and bridleways.</w:t>
      </w:r>
    </w:p>
    <w:p w14:paraId="08B0BA0D" w14:textId="474DF7D6"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Power to light roads and</w:t>
      </w:r>
      <w:r w:rsidR="00C22B60">
        <w:rPr>
          <w:rFonts w:ascii="TT54o00" w:hAnsi="TT54o00" w:cs="TT54o00"/>
        </w:rPr>
        <w:t xml:space="preserve"> </w:t>
      </w:r>
      <w:r>
        <w:rPr>
          <w:rFonts w:ascii="TT54o00" w:hAnsi="TT54o00" w:cs="TT54o00"/>
        </w:rPr>
        <w:t>public places</w:t>
      </w:r>
    </w:p>
    <w:p w14:paraId="43CFC5A1" w14:textId="77777777" w:rsidR="00C22B60" w:rsidRDefault="00C22B60" w:rsidP="00E22B74">
      <w:pPr>
        <w:autoSpaceDE w:val="0"/>
        <w:autoSpaceDN w:val="0"/>
        <w:adjustRightInd w:val="0"/>
        <w:spacing w:after="0" w:line="240" w:lineRule="auto"/>
        <w:rPr>
          <w:rFonts w:ascii="TT54o00" w:hAnsi="TT54o00" w:cs="TT54o00"/>
        </w:rPr>
      </w:pPr>
    </w:p>
    <w:p w14:paraId="7EDE38CB" w14:textId="14DD7AEC"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Provision of litter bins</w:t>
      </w:r>
    </w:p>
    <w:p w14:paraId="0FC16383" w14:textId="77777777" w:rsidR="00C22B60" w:rsidRDefault="00C22B60" w:rsidP="00E22B74">
      <w:pPr>
        <w:autoSpaceDE w:val="0"/>
        <w:autoSpaceDN w:val="0"/>
        <w:adjustRightInd w:val="0"/>
        <w:spacing w:after="0" w:line="240" w:lineRule="auto"/>
        <w:rPr>
          <w:rFonts w:ascii="TT54o00" w:hAnsi="TT54o00" w:cs="TT54o00"/>
        </w:rPr>
      </w:pPr>
    </w:p>
    <w:p w14:paraId="610CA331" w14:textId="3E8D819F"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Power to provide parking</w:t>
      </w:r>
      <w:r w:rsidR="00C22B60">
        <w:rPr>
          <w:rFonts w:ascii="TT54o00" w:hAnsi="TT54o00" w:cs="TT54o00"/>
        </w:rPr>
        <w:t xml:space="preserve"> </w:t>
      </w:r>
      <w:r>
        <w:rPr>
          <w:rFonts w:ascii="TT54o00" w:hAnsi="TT54o00" w:cs="TT54o00"/>
        </w:rPr>
        <w:t>places for vehicles, bicycles</w:t>
      </w:r>
    </w:p>
    <w:p w14:paraId="3CDD6DF6" w14:textId="15299C78"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and motor-cycles.</w:t>
      </w:r>
      <w:r w:rsidR="00C22B60">
        <w:rPr>
          <w:rFonts w:ascii="TT54o00" w:hAnsi="TT54o00" w:cs="TT54o00"/>
        </w:rPr>
        <w:tab/>
      </w:r>
    </w:p>
    <w:p w14:paraId="3FAF6E45" w14:textId="77777777" w:rsidR="00C22B60" w:rsidRDefault="00C22B60" w:rsidP="00E22B74">
      <w:pPr>
        <w:autoSpaceDE w:val="0"/>
        <w:autoSpaceDN w:val="0"/>
        <w:adjustRightInd w:val="0"/>
        <w:spacing w:after="0" w:line="240" w:lineRule="auto"/>
        <w:rPr>
          <w:rFonts w:ascii="TT54o00" w:hAnsi="TT54o00" w:cs="TT54o00"/>
        </w:rPr>
      </w:pPr>
    </w:p>
    <w:p w14:paraId="71D027E0" w14:textId="0E669751"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Power to enter into</w:t>
      </w:r>
      <w:r w:rsidR="00C22B60">
        <w:rPr>
          <w:rFonts w:ascii="TT54o00" w:hAnsi="TT54o00" w:cs="TT54o00"/>
        </w:rPr>
        <w:t xml:space="preserve"> </w:t>
      </w:r>
      <w:r>
        <w:rPr>
          <w:rFonts w:ascii="TT54o00" w:hAnsi="TT54o00" w:cs="TT54o00"/>
        </w:rPr>
        <w:t>agreement as to dedication</w:t>
      </w:r>
    </w:p>
    <w:p w14:paraId="5996A533" w14:textId="77777777" w:rsidR="00E22B74" w:rsidRDefault="00E22B74" w:rsidP="00C22B60">
      <w:pPr>
        <w:autoSpaceDE w:val="0"/>
        <w:autoSpaceDN w:val="0"/>
        <w:adjustRightInd w:val="0"/>
        <w:spacing w:after="0" w:line="240" w:lineRule="auto"/>
        <w:ind w:left="2880" w:firstLine="720"/>
        <w:rPr>
          <w:rFonts w:ascii="TT54o00" w:hAnsi="TT54o00" w:cs="TT54o00"/>
        </w:rPr>
      </w:pPr>
      <w:r>
        <w:rPr>
          <w:rFonts w:ascii="TT54o00" w:hAnsi="TT54o00" w:cs="TT54o00"/>
        </w:rPr>
        <w:t>and widening.</w:t>
      </w:r>
    </w:p>
    <w:p w14:paraId="57A1E0DB" w14:textId="77777777" w:rsidR="00C22B60" w:rsidRDefault="00C22B60" w:rsidP="00C22B60">
      <w:pPr>
        <w:autoSpaceDE w:val="0"/>
        <w:autoSpaceDN w:val="0"/>
        <w:adjustRightInd w:val="0"/>
        <w:spacing w:after="0" w:line="240" w:lineRule="auto"/>
        <w:ind w:firstLine="720"/>
        <w:rPr>
          <w:rFonts w:ascii="TT54o00" w:hAnsi="TT54o00" w:cs="TT54o00"/>
        </w:rPr>
      </w:pPr>
    </w:p>
    <w:p w14:paraId="2705B310" w14:textId="22FF1419"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Power to provide roadside</w:t>
      </w:r>
      <w:r w:rsidR="009449B6">
        <w:rPr>
          <w:rFonts w:ascii="TT54o00" w:hAnsi="TT54o00" w:cs="TT54o00"/>
        </w:rPr>
        <w:t xml:space="preserve"> </w:t>
      </w:r>
      <w:r>
        <w:rPr>
          <w:rFonts w:ascii="TT54o00" w:hAnsi="TT54o00" w:cs="TT54o00"/>
        </w:rPr>
        <w:t>seats and shelters, and</w:t>
      </w:r>
    </w:p>
    <w:p w14:paraId="20B3351F" w14:textId="0B857028"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omnibus shelters.</w:t>
      </w:r>
    </w:p>
    <w:p w14:paraId="192C611C" w14:textId="77777777" w:rsidR="009449B6" w:rsidRDefault="009449B6" w:rsidP="009449B6">
      <w:pPr>
        <w:autoSpaceDE w:val="0"/>
        <w:autoSpaceDN w:val="0"/>
        <w:adjustRightInd w:val="0"/>
        <w:spacing w:after="0" w:line="240" w:lineRule="auto"/>
        <w:ind w:left="2880" w:firstLine="720"/>
        <w:rPr>
          <w:rFonts w:ascii="TT54o00" w:hAnsi="TT54o00" w:cs="TT54o00"/>
        </w:rPr>
      </w:pPr>
    </w:p>
    <w:p w14:paraId="0E6EFEE1" w14:textId="515A6F2F"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Consent of parish council</w:t>
      </w:r>
      <w:r w:rsidR="009449B6">
        <w:rPr>
          <w:rFonts w:ascii="TT54o00" w:hAnsi="TT54o00" w:cs="TT54o00"/>
        </w:rPr>
        <w:t xml:space="preserve"> </w:t>
      </w:r>
      <w:r>
        <w:rPr>
          <w:rFonts w:ascii="TT54o00" w:hAnsi="TT54o00" w:cs="TT54o00"/>
        </w:rPr>
        <w:t>required for ending</w:t>
      </w:r>
    </w:p>
    <w:p w14:paraId="29FD7FF2" w14:textId="58A92F87"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maintenance of highway at</w:t>
      </w:r>
      <w:r w:rsidR="009449B6">
        <w:rPr>
          <w:rFonts w:ascii="TT54o00" w:hAnsi="TT54o00" w:cs="TT54o00"/>
        </w:rPr>
        <w:t xml:space="preserve"> </w:t>
      </w:r>
      <w:r>
        <w:rPr>
          <w:rFonts w:ascii="TT54o00" w:hAnsi="TT54o00" w:cs="TT54o00"/>
        </w:rPr>
        <w:t>Highways Act 1980, ss.43,50</w:t>
      </w:r>
    </w:p>
    <w:p w14:paraId="212A36B1" w14:textId="739FE730"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Parish Councils Act 1957, s.3;</w:t>
      </w:r>
      <w:r w:rsidR="009449B6">
        <w:rPr>
          <w:rFonts w:ascii="TT54o00" w:hAnsi="TT54o00" w:cs="TT54o00"/>
        </w:rPr>
        <w:t xml:space="preserve"> </w:t>
      </w:r>
      <w:r>
        <w:rPr>
          <w:rFonts w:ascii="TT54o00" w:hAnsi="TT54o00" w:cs="TT54o00"/>
        </w:rPr>
        <w:t>Highways Act 1980, s.301</w:t>
      </w:r>
    </w:p>
    <w:p w14:paraId="49865673" w14:textId="5761A48F" w:rsidR="00E22B74" w:rsidRDefault="00E22B74" w:rsidP="009449B6">
      <w:pPr>
        <w:autoSpaceDE w:val="0"/>
        <w:autoSpaceDN w:val="0"/>
        <w:adjustRightInd w:val="0"/>
        <w:spacing w:after="0" w:line="240" w:lineRule="auto"/>
        <w:ind w:left="3600"/>
        <w:rPr>
          <w:rFonts w:ascii="TT54o00" w:hAnsi="TT54o00" w:cs="TT54o00"/>
        </w:rPr>
      </w:pPr>
      <w:r>
        <w:rPr>
          <w:rFonts w:ascii="TT54o00" w:hAnsi="TT54o00" w:cs="TT54o00"/>
        </w:rPr>
        <w:t>Litter Act 1983, ss.5,6</w:t>
      </w:r>
      <w:r w:rsidR="009449B6">
        <w:rPr>
          <w:rFonts w:ascii="TT54o00" w:hAnsi="TT54o00" w:cs="TT54o00"/>
        </w:rPr>
        <w:t xml:space="preserve"> </w:t>
      </w:r>
      <w:r>
        <w:rPr>
          <w:rFonts w:ascii="TT54o00" w:hAnsi="TT54o00" w:cs="TT54o00"/>
        </w:rPr>
        <w:t>Road Traffic Regulation Act</w:t>
      </w:r>
      <w:r w:rsidR="009449B6">
        <w:rPr>
          <w:rFonts w:ascii="TT54o00" w:hAnsi="TT54o00" w:cs="TT54o00"/>
        </w:rPr>
        <w:t xml:space="preserve"> </w:t>
      </w:r>
      <w:r>
        <w:rPr>
          <w:rFonts w:ascii="TT54o00" w:hAnsi="TT54o00" w:cs="TT54o00"/>
        </w:rPr>
        <w:t>1984, ss.57,63</w:t>
      </w:r>
      <w:r w:rsidR="009449B6">
        <w:rPr>
          <w:rFonts w:ascii="TT54o00" w:hAnsi="TT54o00" w:cs="TT54o00"/>
        </w:rPr>
        <w:t xml:space="preserve"> </w:t>
      </w:r>
      <w:r>
        <w:rPr>
          <w:rFonts w:ascii="TT54o00" w:hAnsi="TT54o00" w:cs="TT54o00"/>
        </w:rPr>
        <w:t>Highways Act 1980, ss.30,72</w:t>
      </w:r>
      <w:r w:rsidR="009449B6">
        <w:rPr>
          <w:rFonts w:ascii="TT54o00" w:hAnsi="TT54o00" w:cs="TT54o00"/>
        </w:rPr>
        <w:t xml:space="preserve"> </w:t>
      </w:r>
      <w:r>
        <w:rPr>
          <w:rFonts w:ascii="TT54o00" w:hAnsi="TT54o00" w:cs="TT54o00"/>
        </w:rPr>
        <w:t>Parish Councils Act 1957, s.1</w:t>
      </w:r>
      <w:r w:rsidR="009449B6">
        <w:rPr>
          <w:rFonts w:ascii="TT54o00" w:hAnsi="TT54o00" w:cs="TT54o00"/>
        </w:rPr>
        <w:t xml:space="preserve"> </w:t>
      </w:r>
      <w:r>
        <w:rPr>
          <w:rFonts w:ascii="TT54o00" w:hAnsi="TT54o00" w:cs="TT54o00"/>
        </w:rPr>
        <w:t>Highways Act 1980, ss.47,116</w:t>
      </w:r>
      <w:r w:rsidR="009449B6">
        <w:rPr>
          <w:rFonts w:ascii="TT54o00" w:hAnsi="TT54o00" w:cs="TT54o00"/>
        </w:rPr>
        <w:t xml:space="preserve"> </w:t>
      </w:r>
      <w:r>
        <w:rPr>
          <w:rFonts w:ascii="TT54o00" w:hAnsi="TT54o00" w:cs="TT54o00"/>
        </w:rPr>
        <w:t>public expense, or for</w:t>
      </w:r>
      <w:r w:rsidR="009449B6">
        <w:rPr>
          <w:rFonts w:ascii="TT54o00" w:hAnsi="TT54o00" w:cs="TT54o00"/>
        </w:rPr>
        <w:t xml:space="preserve"> </w:t>
      </w:r>
      <w:r>
        <w:rPr>
          <w:rFonts w:ascii="TT54o00" w:hAnsi="TT54o00" w:cs="TT54o00"/>
        </w:rPr>
        <w:t>stopping up or diversion of</w:t>
      </w:r>
      <w:r w:rsidR="009449B6">
        <w:rPr>
          <w:rFonts w:ascii="TT54o00" w:hAnsi="TT54o00" w:cs="TT54o00"/>
        </w:rPr>
        <w:t xml:space="preserve"> </w:t>
      </w:r>
      <w:r>
        <w:rPr>
          <w:rFonts w:ascii="TT54o00" w:hAnsi="TT54o00" w:cs="TT54o00"/>
        </w:rPr>
        <w:t>highway.</w:t>
      </w:r>
      <w:r w:rsidR="009449B6">
        <w:rPr>
          <w:rFonts w:ascii="TT54o00" w:hAnsi="TT54o00" w:cs="TT54o00"/>
        </w:rPr>
        <w:t xml:space="preserve"> </w:t>
      </w:r>
      <w:r>
        <w:rPr>
          <w:rFonts w:ascii="TT54o00" w:hAnsi="TT54o00" w:cs="TT54o00"/>
        </w:rPr>
        <w:t>Power to complain to district</w:t>
      </w:r>
      <w:r w:rsidR="009449B6">
        <w:rPr>
          <w:rFonts w:ascii="TT54o00" w:hAnsi="TT54o00" w:cs="TT54o00"/>
        </w:rPr>
        <w:t xml:space="preserve"> </w:t>
      </w:r>
      <w:r>
        <w:rPr>
          <w:rFonts w:ascii="TT54o00" w:hAnsi="TT54o00" w:cs="TT54o00"/>
        </w:rPr>
        <w:t>council as to protection of</w:t>
      </w:r>
      <w:r w:rsidR="009449B6">
        <w:rPr>
          <w:rFonts w:ascii="TT54o00" w:hAnsi="TT54o00" w:cs="TT54o00"/>
        </w:rPr>
        <w:t xml:space="preserve"> </w:t>
      </w:r>
      <w:r>
        <w:rPr>
          <w:rFonts w:ascii="TT54o00" w:hAnsi="TT54o00" w:cs="TT54o00"/>
        </w:rPr>
        <w:t>rights of way and roadside</w:t>
      </w:r>
      <w:r w:rsidR="009449B6">
        <w:rPr>
          <w:rFonts w:ascii="TT54o00" w:hAnsi="TT54o00" w:cs="TT54o00"/>
        </w:rPr>
        <w:t xml:space="preserve"> </w:t>
      </w:r>
      <w:r>
        <w:rPr>
          <w:rFonts w:ascii="TT54o00" w:hAnsi="TT54o00" w:cs="TT54o00"/>
        </w:rPr>
        <w:t>wastes</w:t>
      </w:r>
    </w:p>
    <w:p w14:paraId="57F2E59A" w14:textId="77777777" w:rsidR="009449B6" w:rsidRDefault="009449B6" w:rsidP="009449B6">
      <w:pPr>
        <w:autoSpaceDE w:val="0"/>
        <w:autoSpaceDN w:val="0"/>
        <w:adjustRightInd w:val="0"/>
        <w:spacing w:after="0" w:line="240" w:lineRule="auto"/>
        <w:ind w:left="3600"/>
        <w:rPr>
          <w:rFonts w:ascii="TT54o00" w:hAnsi="TT54o00" w:cs="TT54o00"/>
        </w:rPr>
      </w:pPr>
    </w:p>
    <w:p w14:paraId="012FDA29" w14:textId="1C5F351E"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Power to provide traffic signs</w:t>
      </w:r>
      <w:r w:rsidR="009449B6">
        <w:rPr>
          <w:rFonts w:ascii="TT54o00" w:hAnsi="TT54o00" w:cs="TT54o00"/>
        </w:rPr>
        <w:t xml:space="preserve"> </w:t>
      </w:r>
      <w:r>
        <w:rPr>
          <w:rFonts w:ascii="TT54o00" w:hAnsi="TT54o00" w:cs="TT54o00"/>
        </w:rPr>
        <w:t>and other notices</w:t>
      </w:r>
    </w:p>
    <w:p w14:paraId="5C3A03C1" w14:textId="77777777" w:rsidR="009449B6" w:rsidRDefault="009449B6" w:rsidP="009449B6">
      <w:pPr>
        <w:autoSpaceDE w:val="0"/>
        <w:autoSpaceDN w:val="0"/>
        <w:adjustRightInd w:val="0"/>
        <w:spacing w:after="0" w:line="240" w:lineRule="auto"/>
        <w:ind w:left="2880" w:firstLine="720"/>
        <w:rPr>
          <w:rFonts w:ascii="TT54o00" w:hAnsi="TT54o00" w:cs="TT54o00"/>
        </w:rPr>
      </w:pPr>
    </w:p>
    <w:p w14:paraId="2414E0DF" w14:textId="2AB507E8"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Power to plant trees etc. and</w:t>
      </w:r>
      <w:r w:rsidR="009449B6">
        <w:rPr>
          <w:rFonts w:ascii="TT54o00" w:hAnsi="TT54o00" w:cs="TT54o00"/>
        </w:rPr>
        <w:t xml:space="preserve"> </w:t>
      </w:r>
      <w:r>
        <w:rPr>
          <w:rFonts w:ascii="TT54o00" w:hAnsi="TT54o00" w:cs="TT54o00"/>
        </w:rPr>
        <w:t>to maintain roadside verges</w:t>
      </w:r>
    </w:p>
    <w:p w14:paraId="31EE7973" w14:textId="6EDB3896"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Highways Act 1980, s.130</w:t>
      </w:r>
      <w:r w:rsidR="009449B6">
        <w:rPr>
          <w:rFonts w:ascii="TT54o00" w:hAnsi="TT54o00" w:cs="TT54o00"/>
        </w:rPr>
        <w:t xml:space="preserve"> </w:t>
      </w:r>
      <w:r>
        <w:rPr>
          <w:rFonts w:ascii="TT54o00" w:hAnsi="TT54o00" w:cs="TT54o00"/>
        </w:rPr>
        <w:t>Road Traffic Regulation Act</w:t>
      </w:r>
    </w:p>
    <w:p w14:paraId="73CE2315" w14:textId="3C8D13C9"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1984, s.72</w:t>
      </w:r>
      <w:r w:rsidR="009449B6">
        <w:rPr>
          <w:rFonts w:ascii="TT54o00" w:hAnsi="TT54o00" w:cs="TT54o00"/>
        </w:rPr>
        <w:t xml:space="preserve"> </w:t>
      </w:r>
      <w:r>
        <w:rPr>
          <w:rFonts w:ascii="TT54o00" w:hAnsi="TT54o00" w:cs="TT54o00"/>
        </w:rPr>
        <w:t>Highways Act 1980, s.96</w:t>
      </w:r>
    </w:p>
    <w:p w14:paraId="0B3CD18D" w14:textId="77777777" w:rsidR="009449B6" w:rsidRDefault="009449B6" w:rsidP="009449B6">
      <w:pPr>
        <w:autoSpaceDE w:val="0"/>
        <w:autoSpaceDN w:val="0"/>
        <w:adjustRightInd w:val="0"/>
        <w:spacing w:after="0" w:line="240" w:lineRule="auto"/>
        <w:ind w:left="2880" w:firstLine="720"/>
        <w:rPr>
          <w:rFonts w:ascii="TT54o00" w:hAnsi="TT54o00" w:cs="TT54o00"/>
        </w:rPr>
      </w:pPr>
    </w:p>
    <w:p w14:paraId="6297E5D4" w14:textId="0A34F7F7" w:rsidR="009449B6" w:rsidRDefault="00E22B74" w:rsidP="009449B6">
      <w:pPr>
        <w:autoSpaceDE w:val="0"/>
        <w:autoSpaceDN w:val="0"/>
        <w:adjustRightInd w:val="0"/>
        <w:spacing w:after="0" w:line="240" w:lineRule="auto"/>
        <w:rPr>
          <w:rFonts w:ascii="TT54o00" w:hAnsi="TT54o00" w:cs="TT54o00"/>
        </w:rPr>
      </w:pPr>
      <w:r>
        <w:rPr>
          <w:rFonts w:ascii="TT54o00" w:hAnsi="TT54o00" w:cs="TT54o00"/>
        </w:rPr>
        <w:t xml:space="preserve">Honorary titles Power to admit </w:t>
      </w:r>
      <w:r w:rsidR="009449B6">
        <w:rPr>
          <w:rFonts w:ascii="TT54o00" w:hAnsi="TT54o00" w:cs="TT54o00"/>
        </w:rPr>
        <w:tab/>
      </w:r>
      <w:r w:rsidR="009449B6">
        <w:rPr>
          <w:rFonts w:ascii="TT54o00" w:hAnsi="TT54o00" w:cs="TT54o00"/>
        </w:rPr>
        <w:tab/>
        <w:t>Local Government Act 1972, ss. 249(5) and s. 249 (9)</w:t>
      </w:r>
    </w:p>
    <w:p w14:paraId="0ADA7B83" w14:textId="1F447FC4" w:rsidR="00E22B74" w:rsidRDefault="009449B6" w:rsidP="00E22B74">
      <w:pPr>
        <w:autoSpaceDE w:val="0"/>
        <w:autoSpaceDN w:val="0"/>
        <w:adjustRightInd w:val="0"/>
        <w:spacing w:after="0" w:line="240" w:lineRule="auto"/>
        <w:rPr>
          <w:rFonts w:ascii="TT54o00" w:hAnsi="TT54o00" w:cs="TT54o00"/>
        </w:rPr>
      </w:pPr>
      <w:r>
        <w:rPr>
          <w:rFonts w:ascii="TT54o00" w:hAnsi="TT54o00" w:cs="TT54o00"/>
        </w:rPr>
        <w:t xml:space="preserve">honorary </w:t>
      </w:r>
      <w:r w:rsidR="00E22B74">
        <w:rPr>
          <w:rFonts w:ascii="TT54o00" w:hAnsi="TT54o00" w:cs="TT54o00"/>
        </w:rPr>
        <w:t>freemen/freewomen of the</w:t>
      </w:r>
    </w:p>
    <w:p w14:paraId="7AC10962"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council’s area person of</w:t>
      </w:r>
    </w:p>
    <w:p w14:paraId="5A91E8AA"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distinction and persons who</w:t>
      </w:r>
    </w:p>
    <w:p w14:paraId="2A97A989"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have, in the opinion of the</w:t>
      </w:r>
    </w:p>
    <w:p w14:paraId="174FB634"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authority, rendered eminent</w:t>
      </w:r>
    </w:p>
    <w:p w14:paraId="680D9CAA"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services to that place or</w:t>
      </w:r>
    </w:p>
    <w:p w14:paraId="6D40134D" w14:textId="310CEE82"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area.</w:t>
      </w:r>
    </w:p>
    <w:p w14:paraId="5826C85E" w14:textId="77777777" w:rsidR="009449B6" w:rsidRDefault="009449B6" w:rsidP="00E22B74">
      <w:pPr>
        <w:autoSpaceDE w:val="0"/>
        <w:autoSpaceDN w:val="0"/>
        <w:adjustRightInd w:val="0"/>
        <w:spacing w:after="0" w:line="240" w:lineRule="auto"/>
        <w:rPr>
          <w:rFonts w:ascii="TT54o00" w:hAnsi="TT54o00" w:cs="TT54o00"/>
        </w:rPr>
      </w:pPr>
    </w:p>
    <w:p w14:paraId="4114C392" w14:textId="77777777" w:rsidR="009449B6" w:rsidRDefault="00E22B74" w:rsidP="00E22B74">
      <w:pPr>
        <w:autoSpaceDE w:val="0"/>
        <w:autoSpaceDN w:val="0"/>
        <w:adjustRightInd w:val="0"/>
        <w:spacing w:after="0" w:line="240" w:lineRule="auto"/>
        <w:rPr>
          <w:rFonts w:ascii="TT54o00" w:hAnsi="TT54o00" w:cs="TT54o00"/>
        </w:rPr>
      </w:pPr>
      <w:r>
        <w:rPr>
          <w:rFonts w:ascii="TT54o00" w:hAnsi="TT54o00" w:cs="TT54o00"/>
        </w:rPr>
        <w:t>Investments</w:t>
      </w:r>
      <w:r w:rsidR="009449B6">
        <w:rPr>
          <w:rFonts w:ascii="TT54o00" w:hAnsi="TT54o00" w:cs="TT54o00"/>
        </w:rPr>
        <w:tab/>
      </w:r>
      <w:r w:rsidR="009449B6">
        <w:rPr>
          <w:rFonts w:ascii="TT54o00" w:hAnsi="TT54o00" w:cs="TT54o00"/>
        </w:rPr>
        <w:tab/>
      </w:r>
      <w:r w:rsidR="009449B6">
        <w:rPr>
          <w:rFonts w:ascii="TT54o00" w:hAnsi="TT54o00" w:cs="TT54o00"/>
        </w:rPr>
        <w:tab/>
      </w:r>
      <w:r w:rsidR="009449B6">
        <w:rPr>
          <w:rFonts w:ascii="TT54o00" w:hAnsi="TT54o00" w:cs="TT54o00"/>
        </w:rPr>
        <w:tab/>
      </w:r>
      <w:r>
        <w:rPr>
          <w:rFonts w:ascii="TT54o00" w:hAnsi="TT54o00" w:cs="TT54o00"/>
        </w:rPr>
        <w:t>Power to participate in</w:t>
      </w:r>
      <w:r w:rsidR="009449B6">
        <w:rPr>
          <w:rFonts w:ascii="TT54o00" w:hAnsi="TT54o00" w:cs="TT54o00"/>
        </w:rPr>
        <w:t xml:space="preserve"> </w:t>
      </w:r>
      <w:r>
        <w:rPr>
          <w:rFonts w:ascii="TT54o00" w:hAnsi="TT54o00" w:cs="TT54o00"/>
        </w:rPr>
        <w:t>schemes of collective</w:t>
      </w:r>
      <w:r w:rsidR="009449B6">
        <w:rPr>
          <w:rFonts w:ascii="TT54o00" w:hAnsi="TT54o00" w:cs="TT54o00"/>
        </w:rPr>
        <w:t xml:space="preserve"> </w:t>
      </w:r>
      <w:r>
        <w:rPr>
          <w:rFonts w:ascii="TT54o00" w:hAnsi="TT54o00" w:cs="TT54o00"/>
        </w:rPr>
        <w:t>investment</w:t>
      </w:r>
    </w:p>
    <w:p w14:paraId="08AC5081" w14:textId="0633D2DE"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Trustee Investments Act 1961,</w:t>
      </w:r>
      <w:r w:rsidR="009449B6">
        <w:rPr>
          <w:rFonts w:ascii="TT54o00" w:hAnsi="TT54o00" w:cs="TT54o00"/>
        </w:rPr>
        <w:t xml:space="preserve"> </w:t>
      </w:r>
      <w:r>
        <w:rPr>
          <w:rFonts w:ascii="TT54o00" w:hAnsi="TT54o00" w:cs="TT54o00"/>
        </w:rPr>
        <w:t>s.11</w:t>
      </w:r>
    </w:p>
    <w:p w14:paraId="149B437D" w14:textId="2355CE89" w:rsidR="009449B6" w:rsidRDefault="00E22B74" w:rsidP="009449B6">
      <w:pPr>
        <w:autoSpaceDE w:val="0"/>
        <w:autoSpaceDN w:val="0"/>
        <w:adjustRightInd w:val="0"/>
        <w:spacing w:after="0" w:line="240" w:lineRule="auto"/>
        <w:rPr>
          <w:rFonts w:ascii="TT54o00" w:hAnsi="TT54o00" w:cs="TT54o00"/>
        </w:rPr>
      </w:pPr>
      <w:r>
        <w:rPr>
          <w:rFonts w:ascii="TT54o00" w:hAnsi="TT54o00" w:cs="TT54o00"/>
        </w:rPr>
        <w:t>Land Power to acquire by</w:t>
      </w:r>
      <w:r w:rsidR="009449B6">
        <w:rPr>
          <w:rFonts w:ascii="TT54o00" w:hAnsi="TT54o00" w:cs="TT54o00"/>
        </w:rPr>
        <w:tab/>
      </w:r>
      <w:r w:rsidR="009449B6">
        <w:rPr>
          <w:rFonts w:ascii="TT54o00" w:hAnsi="TT54o00" w:cs="TT54o00"/>
        </w:rPr>
        <w:tab/>
        <w:t>Local Government Act 1972 c</w:t>
      </w:r>
      <w:r w:rsidR="009449B6" w:rsidRPr="009449B6">
        <w:rPr>
          <w:rFonts w:ascii="TT54o00" w:hAnsi="TT54o00" w:cs="TT54o00"/>
        </w:rPr>
        <w:t xml:space="preserve"> </w:t>
      </w:r>
      <w:r w:rsidR="009449B6">
        <w:rPr>
          <w:rFonts w:ascii="TT54o00" w:hAnsi="TT54o00" w:cs="TT54o00"/>
        </w:rPr>
        <w:t>ss.124, 126, 127</w:t>
      </w:r>
    </w:p>
    <w:p w14:paraId="44A905F1" w14:textId="77777777" w:rsidR="009449B6" w:rsidRDefault="00E22B74" w:rsidP="009449B6">
      <w:pPr>
        <w:autoSpaceDE w:val="0"/>
        <w:autoSpaceDN w:val="0"/>
        <w:adjustRightInd w:val="0"/>
        <w:spacing w:after="0" w:line="240" w:lineRule="auto"/>
        <w:rPr>
          <w:rFonts w:ascii="TT54o00" w:hAnsi="TT54o00" w:cs="TT54o00"/>
        </w:rPr>
      </w:pPr>
      <w:r>
        <w:rPr>
          <w:rFonts w:ascii="TT54o00" w:hAnsi="TT54o00" w:cs="TT54o00"/>
        </w:rPr>
        <w:t>agreement, to appropriate, to</w:t>
      </w:r>
      <w:r w:rsidR="009449B6">
        <w:rPr>
          <w:rFonts w:ascii="TT54o00" w:hAnsi="TT54o00" w:cs="TT54o00"/>
        </w:rPr>
        <w:tab/>
      </w:r>
      <w:r w:rsidR="009449B6">
        <w:rPr>
          <w:rFonts w:ascii="TT54o00" w:hAnsi="TT54o00" w:cs="TT54o00"/>
        </w:rPr>
        <w:tab/>
        <w:t>Local government Act 1972 s.139</w:t>
      </w:r>
    </w:p>
    <w:p w14:paraId="4A387DC0"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dispose of</w:t>
      </w:r>
    </w:p>
    <w:p w14:paraId="743D0823" w14:textId="2DE12B66"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Power to accept gifts of land</w:t>
      </w:r>
    </w:p>
    <w:p w14:paraId="324AA26D" w14:textId="77777777" w:rsidR="009449B6" w:rsidRDefault="009449B6" w:rsidP="00E22B74">
      <w:pPr>
        <w:autoSpaceDE w:val="0"/>
        <w:autoSpaceDN w:val="0"/>
        <w:adjustRightInd w:val="0"/>
        <w:spacing w:after="0" w:line="240" w:lineRule="auto"/>
        <w:rPr>
          <w:rFonts w:ascii="TT54o00" w:hAnsi="TT54o00" w:cs="TT54o00"/>
        </w:rPr>
      </w:pPr>
    </w:p>
    <w:p w14:paraId="476DFB1A" w14:textId="71FA1A9A"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lastRenderedPageBreak/>
        <w:t xml:space="preserve">Litter Provision of receptacles </w:t>
      </w:r>
      <w:r w:rsidR="009449B6">
        <w:rPr>
          <w:rFonts w:ascii="TT54o00" w:hAnsi="TT54o00" w:cs="TT54o00"/>
        </w:rPr>
        <w:tab/>
      </w:r>
      <w:r w:rsidR="009449B6">
        <w:rPr>
          <w:rFonts w:ascii="TT54o00" w:hAnsi="TT54o00" w:cs="TT54o00"/>
        </w:rPr>
        <w:tab/>
      </w:r>
      <w:r>
        <w:rPr>
          <w:rFonts w:ascii="TT54o00" w:hAnsi="TT54o00" w:cs="TT54o00"/>
        </w:rPr>
        <w:t>Litter Act 1983, ss.5,6</w:t>
      </w:r>
    </w:p>
    <w:p w14:paraId="22DB6BA0" w14:textId="77777777" w:rsidR="009449B6" w:rsidRDefault="009449B6" w:rsidP="00E22B74">
      <w:pPr>
        <w:autoSpaceDE w:val="0"/>
        <w:autoSpaceDN w:val="0"/>
        <w:adjustRightInd w:val="0"/>
        <w:spacing w:after="0" w:line="240" w:lineRule="auto"/>
        <w:rPr>
          <w:rFonts w:ascii="TT54o00" w:hAnsi="TT54o00" w:cs="TT54o00"/>
        </w:rPr>
      </w:pPr>
    </w:p>
    <w:p w14:paraId="6146E1FF" w14:textId="1FE416F1"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Lotteries</w:t>
      </w:r>
      <w:r w:rsidR="009449B6">
        <w:rPr>
          <w:rFonts w:ascii="TT54o00" w:hAnsi="TT54o00" w:cs="TT54o00"/>
        </w:rPr>
        <w:tab/>
      </w:r>
      <w:r w:rsidR="009449B6">
        <w:rPr>
          <w:rFonts w:ascii="TT54o00" w:hAnsi="TT54o00" w:cs="TT54o00"/>
        </w:rPr>
        <w:tab/>
      </w:r>
      <w:r w:rsidR="009449B6">
        <w:rPr>
          <w:rFonts w:ascii="TT54o00" w:hAnsi="TT54o00" w:cs="TT54o00"/>
        </w:rPr>
        <w:tab/>
      </w:r>
      <w:r w:rsidR="009449B6">
        <w:rPr>
          <w:rFonts w:ascii="TT54o00" w:hAnsi="TT54o00" w:cs="TT54o00"/>
        </w:rPr>
        <w:tab/>
      </w:r>
      <w:r>
        <w:rPr>
          <w:rFonts w:ascii="TT54o00" w:hAnsi="TT54o00" w:cs="TT54o00"/>
        </w:rPr>
        <w:t xml:space="preserve"> Powers to promote Lotteries and Amusements Act</w:t>
      </w:r>
    </w:p>
    <w:p w14:paraId="7758CD66" w14:textId="77777777" w:rsidR="00E22B74" w:rsidRDefault="00E22B74" w:rsidP="009449B6">
      <w:pPr>
        <w:autoSpaceDE w:val="0"/>
        <w:autoSpaceDN w:val="0"/>
        <w:adjustRightInd w:val="0"/>
        <w:spacing w:after="0" w:line="240" w:lineRule="auto"/>
        <w:ind w:left="2880" w:firstLine="720"/>
        <w:rPr>
          <w:rFonts w:ascii="TT54o00" w:hAnsi="TT54o00" w:cs="TT54o00"/>
        </w:rPr>
      </w:pPr>
      <w:r>
        <w:rPr>
          <w:rFonts w:ascii="TT54o00" w:hAnsi="TT54o00" w:cs="TT54o00"/>
        </w:rPr>
        <w:t>1976, s.7</w:t>
      </w:r>
    </w:p>
    <w:p w14:paraId="3D560C74" w14:textId="77777777" w:rsidR="009449B6" w:rsidRDefault="00E22B74" w:rsidP="009449B6">
      <w:pPr>
        <w:autoSpaceDE w:val="0"/>
        <w:autoSpaceDN w:val="0"/>
        <w:adjustRightInd w:val="0"/>
        <w:spacing w:after="0" w:line="240" w:lineRule="auto"/>
        <w:rPr>
          <w:rFonts w:ascii="TT54o00" w:hAnsi="TT54o00" w:cs="TT54o00"/>
        </w:rPr>
      </w:pPr>
      <w:r>
        <w:rPr>
          <w:rFonts w:ascii="TT54o00" w:hAnsi="TT54o00" w:cs="TT54o00"/>
        </w:rPr>
        <w:t>Markets Power to establish or acquire</w:t>
      </w:r>
      <w:r w:rsidR="009449B6">
        <w:rPr>
          <w:rFonts w:ascii="TT54o00" w:hAnsi="TT54o00" w:cs="TT54o00"/>
        </w:rPr>
        <w:tab/>
        <w:t>Food Act 1984, s. 50</w:t>
      </w:r>
    </w:p>
    <w:p w14:paraId="5C0089D9"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by agreement markets within</w:t>
      </w:r>
    </w:p>
    <w:p w14:paraId="1BB51EA7"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their area and provide a</w:t>
      </w:r>
    </w:p>
    <w:p w14:paraId="6F49D43E" w14:textId="7FB48E2E"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market place and market</w:t>
      </w:r>
      <w:r w:rsidR="009449B6">
        <w:rPr>
          <w:rFonts w:ascii="TT54o00" w:hAnsi="TT54o00" w:cs="TT54o00"/>
        </w:rPr>
        <w:t xml:space="preserve"> </w:t>
      </w:r>
      <w:r>
        <w:rPr>
          <w:rFonts w:ascii="TT54o00" w:hAnsi="TT54o00" w:cs="TT54o00"/>
        </w:rPr>
        <w:t>buildings</w:t>
      </w:r>
    </w:p>
    <w:p w14:paraId="4CBF89E6" w14:textId="77777777" w:rsidR="009449B6" w:rsidRDefault="009449B6" w:rsidP="00E22B74">
      <w:pPr>
        <w:autoSpaceDE w:val="0"/>
        <w:autoSpaceDN w:val="0"/>
        <w:adjustRightInd w:val="0"/>
        <w:spacing w:after="0" w:line="240" w:lineRule="auto"/>
        <w:rPr>
          <w:rFonts w:ascii="TT54o00" w:hAnsi="TT54o00" w:cs="TT54o00"/>
        </w:rPr>
      </w:pPr>
    </w:p>
    <w:p w14:paraId="22BE53B0" w14:textId="77777777" w:rsidR="009449B6" w:rsidRDefault="00E22B74" w:rsidP="009449B6">
      <w:pPr>
        <w:autoSpaceDE w:val="0"/>
        <w:autoSpaceDN w:val="0"/>
        <w:adjustRightInd w:val="0"/>
        <w:spacing w:after="0" w:line="240" w:lineRule="auto"/>
        <w:rPr>
          <w:rFonts w:ascii="TT54o00" w:hAnsi="TT54o00" w:cs="TT54o00"/>
        </w:rPr>
      </w:pPr>
      <w:r>
        <w:rPr>
          <w:rFonts w:ascii="TT54o00" w:hAnsi="TT54o00" w:cs="TT54o00"/>
        </w:rPr>
        <w:t xml:space="preserve">Newsletters Power to provide </w:t>
      </w:r>
      <w:r w:rsidR="009449B6">
        <w:rPr>
          <w:rFonts w:ascii="TT54o00" w:hAnsi="TT54o00" w:cs="TT54o00"/>
        </w:rPr>
        <w:tab/>
      </w:r>
      <w:r w:rsidR="009449B6">
        <w:rPr>
          <w:rFonts w:ascii="TT54o00" w:hAnsi="TT54o00" w:cs="TT54o00"/>
        </w:rPr>
        <w:tab/>
        <w:t>Local Government Act 1972, s.142</w:t>
      </w:r>
    </w:p>
    <w:p w14:paraId="01424927" w14:textId="77777777" w:rsidR="009449B6" w:rsidRDefault="00E22B74" w:rsidP="00E22B74">
      <w:pPr>
        <w:autoSpaceDE w:val="0"/>
        <w:autoSpaceDN w:val="0"/>
        <w:adjustRightInd w:val="0"/>
        <w:spacing w:after="0" w:line="240" w:lineRule="auto"/>
        <w:rPr>
          <w:rFonts w:ascii="TT54o00" w:hAnsi="TT54o00" w:cs="TT54o00"/>
        </w:rPr>
      </w:pPr>
      <w:r>
        <w:rPr>
          <w:rFonts w:ascii="TT54o00" w:hAnsi="TT54o00" w:cs="TT54o00"/>
        </w:rPr>
        <w:t>information</w:t>
      </w:r>
      <w:r w:rsidR="009449B6" w:rsidRPr="009449B6">
        <w:rPr>
          <w:rFonts w:ascii="TT54o00" w:hAnsi="TT54o00" w:cs="TT54o00"/>
        </w:rPr>
        <w:t xml:space="preserve"> </w:t>
      </w:r>
      <w:r>
        <w:rPr>
          <w:rFonts w:ascii="TT54o00" w:hAnsi="TT54o00" w:cs="TT54o00"/>
        </w:rPr>
        <w:t>relating to matters</w:t>
      </w:r>
    </w:p>
    <w:p w14:paraId="5493A0F5" w14:textId="7A9D5D8D"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affecting</w:t>
      </w:r>
      <w:r w:rsidR="009449B6">
        <w:rPr>
          <w:rFonts w:ascii="TT54o00" w:hAnsi="TT54o00" w:cs="TT54o00"/>
        </w:rPr>
        <w:t xml:space="preserve"> </w:t>
      </w:r>
      <w:r>
        <w:rPr>
          <w:rFonts w:ascii="TT54o00" w:hAnsi="TT54o00" w:cs="TT54o00"/>
        </w:rPr>
        <w:t>local government</w:t>
      </w:r>
    </w:p>
    <w:p w14:paraId="021AE988" w14:textId="77777777" w:rsidR="009449B6" w:rsidRDefault="009449B6" w:rsidP="00E22B74">
      <w:pPr>
        <w:autoSpaceDE w:val="0"/>
        <w:autoSpaceDN w:val="0"/>
        <w:adjustRightInd w:val="0"/>
        <w:spacing w:after="0" w:line="240" w:lineRule="auto"/>
        <w:rPr>
          <w:rFonts w:ascii="TT54o00" w:hAnsi="TT54o00" w:cs="TT54o00"/>
        </w:rPr>
      </w:pPr>
    </w:p>
    <w:p w14:paraId="0262B632" w14:textId="77777777" w:rsidR="009449B6" w:rsidRDefault="00E22B74" w:rsidP="009449B6">
      <w:pPr>
        <w:autoSpaceDE w:val="0"/>
        <w:autoSpaceDN w:val="0"/>
        <w:adjustRightInd w:val="0"/>
        <w:spacing w:after="0" w:line="240" w:lineRule="auto"/>
        <w:rPr>
          <w:rFonts w:ascii="TT54o00" w:hAnsi="TT54o00" w:cs="TT54o00"/>
        </w:rPr>
      </w:pPr>
      <w:r>
        <w:rPr>
          <w:rFonts w:ascii="TT54o00" w:hAnsi="TT54o00" w:cs="TT54o00"/>
        </w:rPr>
        <w:t>Nuisances Power to deal with offensive</w:t>
      </w:r>
      <w:r w:rsidR="009449B6">
        <w:rPr>
          <w:rFonts w:ascii="TT54o00" w:hAnsi="TT54o00" w:cs="TT54o00"/>
        </w:rPr>
        <w:t xml:space="preserve"> Public Health Act 1936, s.260</w:t>
      </w:r>
    </w:p>
    <w:p w14:paraId="3DF492AD"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ditches</w:t>
      </w:r>
    </w:p>
    <w:p w14:paraId="1CDE0599" w14:textId="525871CF"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Open spaces </w:t>
      </w:r>
      <w:r w:rsidR="009449B6">
        <w:rPr>
          <w:rFonts w:ascii="TT54o00" w:hAnsi="TT54o00" w:cs="TT54o00"/>
        </w:rPr>
        <w:tab/>
      </w:r>
      <w:r w:rsidR="009449B6">
        <w:rPr>
          <w:rFonts w:ascii="TT54o00" w:hAnsi="TT54o00" w:cs="TT54o00"/>
        </w:rPr>
        <w:tab/>
      </w:r>
      <w:r w:rsidR="009449B6">
        <w:rPr>
          <w:rFonts w:ascii="TT54o00" w:hAnsi="TT54o00" w:cs="TT54o00"/>
        </w:rPr>
        <w:tab/>
      </w:r>
      <w:r w:rsidR="009449B6">
        <w:rPr>
          <w:rFonts w:ascii="TT54o00" w:hAnsi="TT54o00" w:cs="TT54o00"/>
        </w:rPr>
        <w:tab/>
      </w:r>
      <w:r>
        <w:rPr>
          <w:rFonts w:ascii="TT54o00" w:hAnsi="TT54o00" w:cs="TT54o00"/>
        </w:rPr>
        <w:t>Power to acquire land for</w:t>
      </w:r>
      <w:r w:rsidR="009449B6">
        <w:rPr>
          <w:rFonts w:ascii="TT54o00" w:hAnsi="TT54o00" w:cs="TT54o00"/>
        </w:rPr>
        <w:t xml:space="preserve"> </w:t>
      </w:r>
      <w:r>
        <w:rPr>
          <w:rFonts w:ascii="TT54o00" w:hAnsi="TT54o00" w:cs="TT54o00"/>
        </w:rPr>
        <w:t>public recreation and to</w:t>
      </w:r>
    </w:p>
    <w:p w14:paraId="10FA8ED7" w14:textId="3F65EC5D"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maintain for open spaces</w:t>
      </w:r>
      <w:r w:rsidR="00EF476E">
        <w:rPr>
          <w:rFonts w:ascii="TT54o00" w:hAnsi="TT54o00" w:cs="TT54o00"/>
        </w:rPr>
        <w:t xml:space="preserve"> </w:t>
      </w:r>
      <w:r>
        <w:rPr>
          <w:rFonts w:ascii="TT54o00" w:hAnsi="TT54o00" w:cs="TT54o00"/>
        </w:rPr>
        <w:t>Public health Act 1875, s.164;</w:t>
      </w:r>
    </w:p>
    <w:p w14:paraId="65A6F127" w14:textId="063A90D9"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Open Spaces Act 1906, ss.9 and</w:t>
      </w:r>
      <w:r w:rsidR="00EF476E">
        <w:rPr>
          <w:rFonts w:ascii="TT54o00" w:hAnsi="TT54o00" w:cs="TT54o00"/>
        </w:rPr>
        <w:t xml:space="preserve"> </w:t>
      </w:r>
      <w:r>
        <w:rPr>
          <w:rFonts w:ascii="TT54o00" w:hAnsi="TT54o00" w:cs="TT54o00"/>
        </w:rPr>
        <w:t>10</w:t>
      </w:r>
    </w:p>
    <w:p w14:paraId="1806A589" w14:textId="578E156D"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Parish Property and</w:t>
      </w:r>
      <w:r w:rsidR="00EF476E">
        <w:rPr>
          <w:rFonts w:ascii="TT54o00" w:hAnsi="TT54o00" w:cs="TT54o00"/>
        </w:rPr>
        <w:t xml:space="preserve"> </w:t>
      </w:r>
      <w:r>
        <w:rPr>
          <w:rFonts w:ascii="TT54o00" w:hAnsi="TT54o00" w:cs="TT54o00"/>
        </w:rPr>
        <w:t>documents</w:t>
      </w:r>
      <w:r w:rsidR="00EF476E">
        <w:rPr>
          <w:rFonts w:ascii="TT54o00" w:hAnsi="TT54o00" w:cs="TT54o00"/>
        </w:rPr>
        <w:tab/>
      </w:r>
      <w:r w:rsidR="00EF476E">
        <w:rPr>
          <w:rFonts w:ascii="TT54o00" w:hAnsi="TT54o00" w:cs="TT54o00"/>
        </w:rPr>
        <w:tab/>
      </w:r>
      <w:r>
        <w:rPr>
          <w:rFonts w:ascii="TT54o00" w:hAnsi="TT54o00" w:cs="TT54o00"/>
        </w:rPr>
        <w:t>Powers to direct as to their</w:t>
      </w:r>
      <w:r w:rsidR="00EF476E">
        <w:rPr>
          <w:rFonts w:ascii="TT54o00" w:hAnsi="TT54o00" w:cs="TT54o00"/>
        </w:rPr>
        <w:t xml:space="preserve"> </w:t>
      </w:r>
      <w:r>
        <w:rPr>
          <w:rFonts w:ascii="TT54o00" w:hAnsi="TT54o00" w:cs="TT54o00"/>
        </w:rPr>
        <w:t>custody</w:t>
      </w:r>
    </w:p>
    <w:p w14:paraId="1998C0AA" w14:textId="77777777" w:rsidR="00EF476E" w:rsidRDefault="00EF476E" w:rsidP="00E22B74">
      <w:pPr>
        <w:autoSpaceDE w:val="0"/>
        <w:autoSpaceDN w:val="0"/>
        <w:adjustRightInd w:val="0"/>
        <w:spacing w:after="0" w:line="240" w:lineRule="auto"/>
        <w:rPr>
          <w:rFonts w:ascii="TT54o00" w:hAnsi="TT54o00" w:cs="TT54o00"/>
        </w:rPr>
      </w:pPr>
    </w:p>
    <w:p w14:paraId="3816A3BD" w14:textId="57944F0B" w:rsidR="00EF476E" w:rsidRDefault="00E22B74" w:rsidP="00EF476E">
      <w:pPr>
        <w:autoSpaceDE w:val="0"/>
        <w:autoSpaceDN w:val="0"/>
        <w:adjustRightInd w:val="0"/>
        <w:spacing w:after="0" w:line="240" w:lineRule="auto"/>
        <w:rPr>
          <w:rFonts w:ascii="TT54o00" w:hAnsi="TT54o00" w:cs="TT54o00"/>
        </w:rPr>
      </w:pPr>
      <w:r>
        <w:rPr>
          <w:rFonts w:ascii="TT54o00" w:hAnsi="TT54o00" w:cs="TT54o00"/>
        </w:rPr>
        <w:t>Duty to deposit certain</w:t>
      </w:r>
      <w:r w:rsidR="00EF476E">
        <w:rPr>
          <w:rFonts w:ascii="TT54o00" w:hAnsi="TT54o00" w:cs="TT54o00"/>
        </w:rPr>
        <w:tab/>
      </w:r>
      <w:r w:rsidR="00EF476E">
        <w:rPr>
          <w:rFonts w:ascii="TT54o00" w:hAnsi="TT54o00" w:cs="TT54o00"/>
        </w:rPr>
        <w:tab/>
      </w:r>
      <w:r w:rsidR="00EF476E">
        <w:rPr>
          <w:rFonts w:ascii="TT54o00" w:hAnsi="TT54o00" w:cs="TT54o00"/>
        </w:rPr>
        <w:tab/>
        <w:t>Local Government Act 1972,</w:t>
      </w:r>
      <w:r w:rsidR="00EF476E" w:rsidRPr="00EF476E">
        <w:rPr>
          <w:rFonts w:ascii="TT54o00" w:hAnsi="TT54o00" w:cs="TT54o00"/>
        </w:rPr>
        <w:t xml:space="preserve"> </w:t>
      </w:r>
      <w:r w:rsidR="00EF476E">
        <w:rPr>
          <w:rFonts w:ascii="TT54o00" w:hAnsi="TT54o00" w:cs="TT54o00"/>
        </w:rPr>
        <w:t>s.226</w:t>
      </w:r>
    </w:p>
    <w:p w14:paraId="715217B9" w14:textId="3A8D9565"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published works in specific</w:t>
      </w:r>
      <w:r w:rsidR="00EF476E">
        <w:rPr>
          <w:rFonts w:ascii="TT54o00" w:hAnsi="TT54o00" w:cs="TT54o00"/>
        </w:rPr>
        <w:tab/>
      </w:r>
      <w:r w:rsidR="00EF476E">
        <w:rPr>
          <w:rFonts w:ascii="TT54o00" w:hAnsi="TT54o00" w:cs="TT54o00"/>
        </w:rPr>
        <w:tab/>
        <w:t xml:space="preserve">Legal Deposit Libraries Act </w:t>
      </w:r>
      <w:r>
        <w:rPr>
          <w:rFonts w:ascii="TT54o00" w:hAnsi="TT54o00" w:cs="TT54o00"/>
        </w:rPr>
        <w:t>deposit libraries</w:t>
      </w:r>
    </w:p>
    <w:p w14:paraId="374B9F67" w14:textId="77777777"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2003, s. 1</w:t>
      </w:r>
    </w:p>
    <w:p w14:paraId="6100842B" w14:textId="6BDB6200" w:rsidR="00EF476E" w:rsidRDefault="00E22B74" w:rsidP="00EF476E">
      <w:pPr>
        <w:autoSpaceDE w:val="0"/>
        <w:autoSpaceDN w:val="0"/>
        <w:adjustRightInd w:val="0"/>
        <w:spacing w:after="0" w:line="240" w:lineRule="auto"/>
        <w:rPr>
          <w:rFonts w:ascii="TT54o00" w:hAnsi="TT54o00" w:cs="TT54o00"/>
        </w:rPr>
      </w:pPr>
      <w:r>
        <w:rPr>
          <w:rFonts w:ascii="TT54o00" w:hAnsi="TT54o00" w:cs="TT54o00"/>
        </w:rPr>
        <w:t xml:space="preserve">Public buildings and Power to provide </w:t>
      </w:r>
      <w:r w:rsidR="00EF476E">
        <w:rPr>
          <w:rFonts w:ascii="TT54o00" w:hAnsi="TT54o00" w:cs="TT54o00"/>
        </w:rPr>
        <w:tab/>
        <w:t>Local Government Act 1972</w:t>
      </w:r>
      <w:r w:rsidR="00EF476E" w:rsidRPr="00EF476E">
        <w:rPr>
          <w:rFonts w:ascii="TT54o00" w:hAnsi="TT54o00" w:cs="TT54o00"/>
        </w:rPr>
        <w:t xml:space="preserve"> </w:t>
      </w:r>
      <w:r w:rsidR="00EF476E">
        <w:rPr>
          <w:rFonts w:ascii="TT54o00" w:hAnsi="TT54o00" w:cs="TT54o00"/>
        </w:rPr>
        <w:t>s.133</w:t>
      </w:r>
    </w:p>
    <w:p w14:paraId="01CEF25A" w14:textId="5A4B87EB" w:rsidR="00E22B74" w:rsidRDefault="00E22B74" w:rsidP="00EF476E">
      <w:pPr>
        <w:autoSpaceDE w:val="0"/>
        <w:autoSpaceDN w:val="0"/>
        <w:adjustRightInd w:val="0"/>
        <w:spacing w:after="0" w:line="240" w:lineRule="auto"/>
        <w:rPr>
          <w:rFonts w:ascii="TT54o00" w:hAnsi="TT54o00" w:cs="TT54o00"/>
        </w:rPr>
      </w:pPr>
      <w:r>
        <w:rPr>
          <w:rFonts w:ascii="TT54o00" w:hAnsi="TT54o00" w:cs="TT54o00"/>
        </w:rPr>
        <w:t>meetings and assemblies</w:t>
      </w:r>
    </w:p>
    <w:p w14:paraId="1EAA2E32" w14:textId="77777777" w:rsidR="00EF476E" w:rsidRDefault="00EF476E" w:rsidP="00EF476E">
      <w:pPr>
        <w:autoSpaceDE w:val="0"/>
        <w:autoSpaceDN w:val="0"/>
        <w:adjustRightInd w:val="0"/>
        <w:spacing w:after="0" w:line="240" w:lineRule="auto"/>
        <w:rPr>
          <w:rFonts w:ascii="TT54o00" w:hAnsi="TT54o00" w:cs="TT54o00"/>
        </w:rPr>
      </w:pPr>
    </w:p>
    <w:p w14:paraId="18F0FAC2" w14:textId="0CE4AE1A"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Public Conveniences</w:t>
      </w:r>
      <w:r w:rsidR="00EF476E">
        <w:rPr>
          <w:rFonts w:ascii="TT54o00" w:hAnsi="TT54o00" w:cs="TT54o00"/>
        </w:rPr>
        <w:tab/>
      </w:r>
      <w:r w:rsidR="00EF476E">
        <w:rPr>
          <w:rFonts w:ascii="TT54o00" w:hAnsi="TT54o00" w:cs="TT54o00"/>
        </w:rPr>
        <w:tab/>
      </w:r>
      <w:r w:rsidR="00EF476E">
        <w:rPr>
          <w:rFonts w:ascii="TT54o00" w:hAnsi="TT54o00" w:cs="TT54o00"/>
        </w:rPr>
        <w:tab/>
      </w:r>
      <w:r>
        <w:rPr>
          <w:rFonts w:ascii="TT54o00" w:hAnsi="TT54o00" w:cs="TT54o00"/>
        </w:rPr>
        <w:t xml:space="preserve"> Power to provide Public Health Act 1936, s.87</w:t>
      </w:r>
    </w:p>
    <w:p w14:paraId="3B62A03C" w14:textId="77777777" w:rsidR="00EF476E" w:rsidRDefault="00EF476E" w:rsidP="00E22B74">
      <w:pPr>
        <w:autoSpaceDE w:val="0"/>
        <w:autoSpaceDN w:val="0"/>
        <w:adjustRightInd w:val="0"/>
        <w:spacing w:after="0" w:line="240" w:lineRule="auto"/>
        <w:rPr>
          <w:rFonts w:ascii="TT54o00" w:hAnsi="TT54o00" w:cs="TT54o00"/>
        </w:rPr>
      </w:pPr>
    </w:p>
    <w:p w14:paraId="14BC40CA" w14:textId="7DD3794F"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Recreation</w:t>
      </w:r>
      <w:r w:rsidR="00EF476E">
        <w:rPr>
          <w:rFonts w:ascii="TT54o00" w:hAnsi="TT54o00" w:cs="TT54o00"/>
        </w:rPr>
        <w:tab/>
      </w:r>
      <w:r w:rsidR="00EF476E">
        <w:rPr>
          <w:rFonts w:ascii="TT54o00" w:hAnsi="TT54o00" w:cs="TT54o00"/>
        </w:rPr>
        <w:tab/>
      </w:r>
      <w:r w:rsidR="00EF476E">
        <w:rPr>
          <w:rFonts w:ascii="TT54o00" w:hAnsi="TT54o00" w:cs="TT54o00"/>
        </w:rPr>
        <w:tab/>
      </w:r>
      <w:r w:rsidR="00EF476E">
        <w:rPr>
          <w:rFonts w:ascii="TT54o00" w:hAnsi="TT54o00" w:cs="TT54o00"/>
        </w:rPr>
        <w:tab/>
      </w:r>
      <w:r>
        <w:rPr>
          <w:rFonts w:ascii="TT54o00" w:hAnsi="TT54o00" w:cs="TT54o00"/>
        </w:rPr>
        <w:t>Power to acquire land for or</w:t>
      </w:r>
      <w:r w:rsidR="00EF476E">
        <w:rPr>
          <w:rFonts w:ascii="TT54o00" w:hAnsi="TT54o00" w:cs="TT54o00"/>
        </w:rPr>
        <w:t xml:space="preserve"> </w:t>
      </w:r>
      <w:r>
        <w:rPr>
          <w:rFonts w:ascii="TT54o00" w:hAnsi="TT54o00" w:cs="TT54o00"/>
        </w:rPr>
        <w:t>to provide recreation</w:t>
      </w:r>
    </w:p>
    <w:p w14:paraId="5F09B1AF" w14:textId="55DF48A9"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grounds, public walks,</w:t>
      </w:r>
      <w:r w:rsidR="00EF476E">
        <w:rPr>
          <w:rFonts w:ascii="TT54o00" w:hAnsi="TT54o00" w:cs="TT54o00"/>
        </w:rPr>
        <w:t xml:space="preserve"> </w:t>
      </w:r>
      <w:r>
        <w:rPr>
          <w:rFonts w:ascii="TT54o00" w:hAnsi="TT54o00" w:cs="TT54o00"/>
        </w:rPr>
        <w:t>pleasure grounds and open</w:t>
      </w:r>
    </w:p>
    <w:p w14:paraId="1EDEC0D7" w14:textId="3A303512"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spaces and to manage and</w:t>
      </w:r>
      <w:r w:rsidR="00EF476E">
        <w:rPr>
          <w:rFonts w:ascii="TT54o00" w:hAnsi="TT54o00" w:cs="TT54o00"/>
        </w:rPr>
        <w:t xml:space="preserve"> </w:t>
      </w:r>
      <w:r>
        <w:rPr>
          <w:rFonts w:ascii="TT54o00" w:hAnsi="TT54o00" w:cs="TT54o00"/>
        </w:rPr>
        <w:t>control them</w:t>
      </w:r>
    </w:p>
    <w:p w14:paraId="45ADA8BA" w14:textId="3F17A551"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Power to provide a wide</w:t>
      </w:r>
      <w:r w:rsidR="00EF476E">
        <w:rPr>
          <w:rFonts w:ascii="TT54o00" w:hAnsi="TT54o00" w:cs="TT54o00"/>
        </w:rPr>
        <w:t xml:space="preserve"> </w:t>
      </w:r>
      <w:r>
        <w:rPr>
          <w:rFonts w:ascii="TT54o00" w:hAnsi="TT54o00" w:cs="TT54o00"/>
        </w:rPr>
        <w:t>range of recreational</w:t>
      </w:r>
      <w:r w:rsidR="00EF476E">
        <w:rPr>
          <w:rFonts w:ascii="TT54o00" w:hAnsi="TT54o00" w:cs="TT54o00"/>
        </w:rPr>
        <w:t xml:space="preserve"> </w:t>
      </w:r>
      <w:r>
        <w:rPr>
          <w:rFonts w:ascii="TT54o00" w:hAnsi="TT54o00" w:cs="TT54o00"/>
        </w:rPr>
        <w:t>activities</w:t>
      </w:r>
    </w:p>
    <w:p w14:paraId="34E1F693" w14:textId="252737B3"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Provision of boating pools</w:t>
      </w:r>
      <w:r w:rsidR="00EF476E">
        <w:rPr>
          <w:rFonts w:ascii="TT54o00" w:hAnsi="TT54o00" w:cs="TT54o00"/>
        </w:rPr>
        <w:tab/>
      </w:r>
      <w:r w:rsidR="00EF476E">
        <w:rPr>
          <w:rFonts w:ascii="TT54o00" w:hAnsi="TT54o00" w:cs="TT54o00"/>
        </w:rPr>
        <w:tab/>
      </w:r>
      <w:r>
        <w:rPr>
          <w:rFonts w:ascii="TT54o00" w:hAnsi="TT54o00" w:cs="TT54o00"/>
        </w:rPr>
        <w:t>Public Health Act 1875, s.164;</w:t>
      </w:r>
      <w:r w:rsidR="00EF476E">
        <w:rPr>
          <w:rFonts w:ascii="TT54o00" w:hAnsi="TT54o00" w:cs="TT54o00"/>
        </w:rPr>
        <w:t xml:space="preserve"> </w:t>
      </w:r>
      <w:r>
        <w:rPr>
          <w:rFonts w:ascii="TT54o00" w:hAnsi="TT54o00" w:cs="TT54o00"/>
        </w:rPr>
        <w:t>Local Government Act 1972,</w:t>
      </w:r>
    </w:p>
    <w:p w14:paraId="67B1F206" w14:textId="43848B6C" w:rsidR="00E22B74" w:rsidRDefault="00E22B74" w:rsidP="00EF476E">
      <w:pPr>
        <w:autoSpaceDE w:val="0"/>
        <w:autoSpaceDN w:val="0"/>
        <w:adjustRightInd w:val="0"/>
        <w:spacing w:after="0" w:line="240" w:lineRule="auto"/>
        <w:ind w:left="3600"/>
        <w:rPr>
          <w:rFonts w:ascii="TT54o00" w:hAnsi="TT54o00" w:cs="TT54o00"/>
        </w:rPr>
      </w:pPr>
      <w:r>
        <w:rPr>
          <w:rFonts w:ascii="TT54o00" w:hAnsi="TT54o00" w:cs="TT54o00"/>
        </w:rPr>
        <w:t>Sched.14 para.27;</w:t>
      </w:r>
      <w:r w:rsidR="00EF476E">
        <w:rPr>
          <w:rFonts w:ascii="TT54o00" w:hAnsi="TT54o00" w:cs="TT54o00"/>
        </w:rPr>
        <w:t xml:space="preserve"> </w:t>
      </w:r>
      <w:r>
        <w:rPr>
          <w:rFonts w:ascii="TT54o00" w:hAnsi="TT54o00" w:cs="TT54o00"/>
        </w:rPr>
        <w:t>Public Health Acts Amendment</w:t>
      </w:r>
      <w:r w:rsidR="00EF476E">
        <w:rPr>
          <w:rFonts w:ascii="TT54o00" w:hAnsi="TT54o00" w:cs="TT54o00"/>
        </w:rPr>
        <w:t xml:space="preserve"> </w:t>
      </w:r>
      <w:r>
        <w:rPr>
          <w:rFonts w:ascii="TT54o00" w:hAnsi="TT54o00" w:cs="TT54o00"/>
        </w:rPr>
        <w:t>Act 1890 s.44;</w:t>
      </w:r>
      <w:r w:rsidR="00EF476E">
        <w:rPr>
          <w:rFonts w:ascii="TT54o00" w:hAnsi="TT54o00" w:cs="TT54o00"/>
        </w:rPr>
        <w:t xml:space="preserve"> </w:t>
      </w:r>
      <w:r>
        <w:rPr>
          <w:rFonts w:ascii="TT54o00" w:hAnsi="TT54o00" w:cs="TT54o00"/>
        </w:rPr>
        <w:t>Open Spaces Act 1906, ss.9 and</w:t>
      </w:r>
      <w:r w:rsidR="00EF476E">
        <w:rPr>
          <w:rFonts w:ascii="TT54o00" w:hAnsi="TT54o00" w:cs="TT54o00"/>
        </w:rPr>
        <w:t xml:space="preserve"> </w:t>
      </w:r>
      <w:r>
        <w:rPr>
          <w:rFonts w:ascii="TT54o00" w:hAnsi="TT54o00" w:cs="TT54o00"/>
        </w:rPr>
        <w:t>10</w:t>
      </w:r>
    </w:p>
    <w:p w14:paraId="12779B2F" w14:textId="77051CC8"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Local Government</w:t>
      </w:r>
      <w:r w:rsidR="00EF476E">
        <w:rPr>
          <w:rFonts w:ascii="TT54o00" w:hAnsi="TT54o00" w:cs="TT54o00"/>
        </w:rPr>
        <w:t xml:space="preserve"> </w:t>
      </w:r>
      <w:r>
        <w:rPr>
          <w:rFonts w:ascii="TT54o00" w:hAnsi="TT54o00" w:cs="TT54o00"/>
        </w:rPr>
        <w:t>(Miscellaneous Provisions) Act1976, s.19</w:t>
      </w:r>
    </w:p>
    <w:p w14:paraId="11891485" w14:textId="77777777"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Public Health Act 1961, s.54</w:t>
      </w:r>
    </w:p>
    <w:p w14:paraId="2EFC03FE" w14:textId="77777777" w:rsidR="00EF476E" w:rsidRDefault="00E22B74" w:rsidP="00EF476E">
      <w:pPr>
        <w:autoSpaceDE w:val="0"/>
        <w:autoSpaceDN w:val="0"/>
        <w:adjustRightInd w:val="0"/>
        <w:spacing w:after="0" w:line="240" w:lineRule="auto"/>
        <w:rPr>
          <w:rFonts w:ascii="TT54o00" w:hAnsi="TT54o00" w:cs="TT54o00"/>
        </w:rPr>
      </w:pPr>
      <w:r>
        <w:rPr>
          <w:rFonts w:ascii="TT54o00" w:hAnsi="TT54o00" w:cs="TT54o00"/>
        </w:rPr>
        <w:t>Town and Country</w:t>
      </w:r>
      <w:r w:rsidR="00EF476E">
        <w:rPr>
          <w:rFonts w:ascii="TT54o00" w:hAnsi="TT54o00" w:cs="TT54o00"/>
        </w:rPr>
        <w:t xml:space="preserve"> </w:t>
      </w:r>
      <w:r>
        <w:rPr>
          <w:rFonts w:ascii="TT54o00" w:hAnsi="TT54o00" w:cs="TT54o00"/>
        </w:rPr>
        <w:t>Planning</w:t>
      </w:r>
      <w:r w:rsidR="00EF476E">
        <w:rPr>
          <w:rFonts w:ascii="TT54o00" w:hAnsi="TT54o00" w:cs="TT54o00"/>
        </w:rPr>
        <w:tab/>
      </w:r>
      <w:r w:rsidR="00EF476E">
        <w:rPr>
          <w:rFonts w:ascii="TT54o00" w:hAnsi="TT54o00" w:cs="TT54o00"/>
        </w:rPr>
        <w:tab/>
        <w:t>Town and Country Planning Act 1990, Sched.1, para.8</w:t>
      </w:r>
    </w:p>
    <w:p w14:paraId="3A60CA36" w14:textId="7451FFCF"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Right to be notified of</w:t>
      </w:r>
    </w:p>
    <w:p w14:paraId="2E3A5721" w14:textId="1531F08E"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planning applications</w:t>
      </w:r>
    </w:p>
    <w:p w14:paraId="37E643CA" w14:textId="77777777" w:rsidR="00EF476E" w:rsidRDefault="00EF476E" w:rsidP="00E22B74">
      <w:pPr>
        <w:autoSpaceDE w:val="0"/>
        <w:autoSpaceDN w:val="0"/>
        <w:adjustRightInd w:val="0"/>
        <w:spacing w:after="0" w:line="240" w:lineRule="auto"/>
        <w:rPr>
          <w:rFonts w:ascii="TT54o00" w:hAnsi="TT54o00" w:cs="TT54o00"/>
        </w:rPr>
      </w:pPr>
    </w:p>
    <w:p w14:paraId="1A7192EC" w14:textId="53962FC4" w:rsidR="00EF476E" w:rsidRDefault="00E22B74" w:rsidP="00EF476E">
      <w:pPr>
        <w:autoSpaceDE w:val="0"/>
        <w:autoSpaceDN w:val="0"/>
        <w:adjustRightInd w:val="0"/>
        <w:spacing w:after="0" w:line="240" w:lineRule="auto"/>
        <w:rPr>
          <w:rFonts w:ascii="TT54o00" w:hAnsi="TT54o00" w:cs="TT54o00"/>
        </w:rPr>
      </w:pPr>
      <w:r>
        <w:rPr>
          <w:rFonts w:ascii="TT54o00" w:hAnsi="TT54o00" w:cs="TT54o00"/>
        </w:rPr>
        <w:t>Tourism Power to contribute t</w:t>
      </w:r>
      <w:r w:rsidR="00EF476E">
        <w:rPr>
          <w:rFonts w:ascii="TT54o00" w:hAnsi="TT54o00" w:cs="TT54o00"/>
        </w:rPr>
        <w:t>o</w:t>
      </w:r>
      <w:r w:rsidR="00EF476E">
        <w:rPr>
          <w:rFonts w:ascii="TT54o00" w:hAnsi="TT54o00" w:cs="TT54o00"/>
        </w:rPr>
        <w:tab/>
      </w:r>
      <w:r w:rsidR="00EF476E">
        <w:rPr>
          <w:rFonts w:ascii="TT54o00" w:hAnsi="TT54o00" w:cs="TT54o00"/>
        </w:rPr>
        <w:tab/>
        <w:t>Local Government Act 1972,</w:t>
      </w:r>
      <w:r w:rsidR="00EF476E" w:rsidRPr="00EF476E">
        <w:rPr>
          <w:rFonts w:ascii="TT54o00" w:hAnsi="TT54o00" w:cs="TT54o00"/>
        </w:rPr>
        <w:t xml:space="preserve"> </w:t>
      </w:r>
      <w:r w:rsidR="00EF476E">
        <w:rPr>
          <w:rFonts w:ascii="TT54o00" w:hAnsi="TT54o00" w:cs="TT54o00"/>
        </w:rPr>
        <w:t>s.144</w:t>
      </w:r>
    </w:p>
    <w:p w14:paraId="32625BB0" w14:textId="77777777" w:rsidR="00EF476E" w:rsidRDefault="00E22B74" w:rsidP="00E22B74">
      <w:pPr>
        <w:autoSpaceDE w:val="0"/>
        <w:autoSpaceDN w:val="0"/>
        <w:adjustRightInd w:val="0"/>
        <w:spacing w:after="0" w:line="240" w:lineRule="auto"/>
        <w:rPr>
          <w:rFonts w:ascii="TT54o00" w:hAnsi="TT54o00" w:cs="TT54o00"/>
        </w:rPr>
      </w:pPr>
      <w:r>
        <w:rPr>
          <w:rFonts w:ascii="TT54o00" w:hAnsi="TT54o00" w:cs="TT54o00"/>
        </w:rPr>
        <w:t>organisations encouraging</w:t>
      </w:r>
      <w:r w:rsidR="00EF476E">
        <w:rPr>
          <w:rFonts w:ascii="TT54o00" w:hAnsi="TT54o00" w:cs="TT54o00"/>
        </w:rPr>
        <w:t xml:space="preserve"> and </w:t>
      </w:r>
    </w:p>
    <w:p w14:paraId="3B6FBD4C" w14:textId="02643E4A" w:rsidR="00E22B74" w:rsidRDefault="00EF476E" w:rsidP="00E22B74">
      <w:pPr>
        <w:autoSpaceDE w:val="0"/>
        <w:autoSpaceDN w:val="0"/>
        <w:adjustRightInd w:val="0"/>
        <w:spacing w:after="0" w:line="240" w:lineRule="auto"/>
        <w:rPr>
          <w:rFonts w:ascii="TT54o00" w:hAnsi="TT54o00" w:cs="TT54o00"/>
        </w:rPr>
      </w:pPr>
      <w:r>
        <w:rPr>
          <w:rFonts w:ascii="TT54o00" w:hAnsi="TT54o00" w:cs="TT54o00"/>
        </w:rPr>
        <w:t>supporting tourism</w:t>
      </w:r>
    </w:p>
    <w:p w14:paraId="5AB65E12" w14:textId="77777777" w:rsidR="00EF476E" w:rsidRDefault="00EF476E" w:rsidP="00E22B74">
      <w:pPr>
        <w:autoSpaceDE w:val="0"/>
        <w:autoSpaceDN w:val="0"/>
        <w:adjustRightInd w:val="0"/>
        <w:spacing w:after="0" w:line="240" w:lineRule="auto"/>
        <w:rPr>
          <w:rFonts w:ascii="TT54o00" w:hAnsi="TT54o00" w:cs="TT54o00"/>
        </w:rPr>
      </w:pPr>
    </w:p>
    <w:p w14:paraId="0F98F51A" w14:textId="277223A6"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Traffic Calming </w:t>
      </w:r>
      <w:r w:rsidR="00EF476E">
        <w:rPr>
          <w:rFonts w:ascii="TT54o00" w:hAnsi="TT54o00" w:cs="TT54o00"/>
        </w:rPr>
        <w:tab/>
      </w:r>
      <w:r w:rsidR="00EF476E">
        <w:rPr>
          <w:rFonts w:ascii="TT54o00" w:hAnsi="TT54o00" w:cs="TT54o00"/>
        </w:rPr>
        <w:tab/>
      </w:r>
      <w:r w:rsidR="00EF476E">
        <w:rPr>
          <w:rFonts w:ascii="TT54o00" w:hAnsi="TT54o00" w:cs="TT54o00"/>
        </w:rPr>
        <w:tab/>
      </w:r>
      <w:r w:rsidR="00EF476E">
        <w:rPr>
          <w:rFonts w:ascii="TT54o00" w:hAnsi="TT54o00" w:cs="TT54o00"/>
        </w:rPr>
        <w:tab/>
      </w:r>
      <w:r>
        <w:rPr>
          <w:rFonts w:ascii="TT54o00" w:hAnsi="TT54o00" w:cs="TT54o00"/>
        </w:rPr>
        <w:t>Powers to contribute</w:t>
      </w:r>
      <w:r w:rsidR="00EF476E">
        <w:rPr>
          <w:rFonts w:ascii="TT54o00" w:hAnsi="TT54o00" w:cs="TT54o00"/>
        </w:rPr>
        <w:t xml:space="preserve"> </w:t>
      </w:r>
      <w:r>
        <w:rPr>
          <w:rFonts w:ascii="TT54o00" w:hAnsi="TT54o00" w:cs="TT54o00"/>
        </w:rPr>
        <w:t>financially to traffic calming</w:t>
      </w:r>
    </w:p>
    <w:p w14:paraId="48A612F5" w14:textId="288E1A9F" w:rsidR="00E22B74" w:rsidRDefault="00EF476E" w:rsidP="00EF476E">
      <w:pPr>
        <w:autoSpaceDE w:val="0"/>
        <w:autoSpaceDN w:val="0"/>
        <w:adjustRightInd w:val="0"/>
        <w:spacing w:after="0" w:line="240" w:lineRule="auto"/>
        <w:ind w:left="2880" w:firstLine="720"/>
        <w:rPr>
          <w:rFonts w:ascii="TT54o00" w:hAnsi="TT54o00" w:cs="TT54o00"/>
        </w:rPr>
      </w:pPr>
      <w:r>
        <w:rPr>
          <w:rFonts w:ascii="TT54o00" w:hAnsi="TT54o00" w:cs="TT54o00"/>
        </w:rPr>
        <w:t>S</w:t>
      </w:r>
      <w:r w:rsidR="00E22B74">
        <w:rPr>
          <w:rFonts w:ascii="TT54o00" w:hAnsi="TT54o00" w:cs="TT54o00"/>
        </w:rPr>
        <w:t>chemes</w:t>
      </w:r>
      <w:r>
        <w:rPr>
          <w:rFonts w:ascii="TT54o00" w:hAnsi="TT54o00" w:cs="TT54o00"/>
        </w:rPr>
        <w:t xml:space="preserve"> </w:t>
      </w:r>
      <w:r w:rsidR="00E22B74">
        <w:rPr>
          <w:rFonts w:ascii="TT54o00" w:hAnsi="TT54o00" w:cs="TT54o00"/>
        </w:rPr>
        <w:t>Local Government and Rating</w:t>
      </w:r>
      <w:r>
        <w:rPr>
          <w:rFonts w:ascii="TT54o00" w:hAnsi="TT54o00" w:cs="TT54o00"/>
        </w:rPr>
        <w:t xml:space="preserve"> </w:t>
      </w:r>
      <w:r w:rsidR="00E22B74">
        <w:rPr>
          <w:rFonts w:ascii="TT54o00" w:hAnsi="TT54o00" w:cs="TT54o00"/>
        </w:rPr>
        <w:t>Act 1997, s.30</w:t>
      </w:r>
    </w:p>
    <w:p w14:paraId="4B44C133" w14:textId="35D06C50"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 xml:space="preserve">Transport </w:t>
      </w:r>
      <w:r w:rsidR="00EF476E">
        <w:rPr>
          <w:rFonts w:ascii="TT54o00" w:hAnsi="TT54o00" w:cs="TT54o00"/>
        </w:rPr>
        <w:tab/>
      </w:r>
      <w:r w:rsidR="00EF476E">
        <w:rPr>
          <w:rFonts w:ascii="TT54o00" w:hAnsi="TT54o00" w:cs="TT54o00"/>
        </w:rPr>
        <w:tab/>
      </w:r>
      <w:r w:rsidR="00EF476E">
        <w:rPr>
          <w:rFonts w:ascii="TT54o00" w:hAnsi="TT54o00" w:cs="TT54o00"/>
        </w:rPr>
        <w:tab/>
      </w:r>
      <w:r w:rsidR="00EF476E">
        <w:rPr>
          <w:rFonts w:ascii="TT54o00" w:hAnsi="TT54o00" w:cs="TT54o00"/>
        </w:rPr>
        <w:tab/>
      </w:r>
      <w:r>
        <w:rPr>
          <w:rFonts w:ascii="TT54o00" w:hAnsi="TT54o00" w:cs="TT54o00"/>
        </w:rPr>
        <w:t>Powers to spend money on</w:t>
      </w:r>
      <w:r w:rsidR="00EF476E">
        <w:rPr>
          <w:rFonts w:ascii="TT54o00" w:hAnsi="TT54o00" w:cs="TT54o00"/>
        </w:rPr>
        <w:t xml:space="preserve"> </w:t>
      </w:r>
      <w:r>
        <w:rPr>
          <w:rFonts w:ascii="TT54o00" w:hAnsi="TT54o00" w:cs="TT54o00"/>
        </w:rPr>
        <w:t>community transport</w:t>
      </w:r>
      <w:r w:rsidR="00EF476E">
        <w:rPr>
          <w:rFonts w:ascii="TT54o00" w:hAnsi="TT54o00" w:cs="TT54o00"/>
        </w:rPr>
        <w:t xml:space="preserve"> </w:t>
      </w:r>
      <w:r>
        <w:rPr>
          <w:rFonts w:ascii="TT54o00" w:hAnsi="TT54o00" w:cs="TT54o00"/>
        </w:rPr>
        <w:t>schemes</w:t>
      </w:r>
    </w:p>
    <w:p w14:paraId="595418D1" w14:textId="0DACC801"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Local Government and Rating</w:t>
      </w:r>
      <w:r w:rsidR="00EF476E">
        <w:rPr>
          <w:rFonts w:ascii="TT54o00" w:hAnsi="TT54o00" w:cs="TT54o00"/>
        </w:rPr>
        <w:t xml:space="preserve"> </w:t>
      </w:r>
      <w:r>
        <w:rPr>
          <w:rFonts w:ascii="TT54o00" w:hAnsi="TT54o00" w:cs="TT54o00"/>
        </w:rPr>
        <w:t>Act 1997, s.26-29</w:t>
      </w:r>
    </w:p>
    <w:p w14:paraId="388182BD" w14:textId="77777777" w:rsidR="00EF476E" w:rsidRDefault="00EF476E" w:rsidP="00EF476E">
      <w:pPr>
        <w:autoSpaceDE w:val="0"/>
        <w:autoSpaceDN w:val="0"/>
        <w:adjustRightInd w:val="0"/>
        <w:spacing w:after="0" w:line="240" w:lineRule="auto"/>
        <w:ind w:left="2880" w:firstLine="720"/>
        <w:rPr>
          <w:rFonts w:ascii="TT54o00" w:hAnsi="TT54o00" w:cs="TT54o00"/>
        </w:rPr>
      </w:pPr>
    </w:p>
    <w:p w14:paraId="43960BA3" w14:textId="25C3D8D6" w:rsidR="00E22B74" w:rsidRDefault="00E22B74" w:rsidP="00EF476E">
      <w:pPr>
        <w:autoSpaceDE w:val="0"/>
        <w:autoSpaceDN w:val="0"/>
        <w:adjustRightInd w:val="0"/>
        <w:spacing w:after="0" w:line="240" w:lineRule="auto"/>
        <w:ind w:left="3600" w:hanging="3600"/>
        <w:rPr>
          <w:rFonts w:ascii="TT54o00" w:hAnsi="TT54o00" w:cs="TT54o00"/>
        </w:rPr>
      </w:pPr>
      <w:r>
        <w:rPr>
          <w:rFonts w:ascii="TT54o00" w:hAnsi="TT54o00" w:cs="TT54o00"/>
        </w:rPr>
        <w:lastRenderedPageBreak/>
        <w:t>War memorials</w:t>
      </w:r>
      <w:r w:rsidR="00EF476E">
        <w:rPr>
          <w:rFonts w:ascii="TT54o00" w:hAnsi="TT54o00" w:cs="TT54o00"/>
        </w:rPr>
        <w:tab/>
      </w:r>
      <w:r>
        <w:rPr>
          <w:rFonts w:ascii="TT54o00" w:hAnsi="TT54o00" w:cs="TT54o00"/>
        </w:rPr>
        <w:t>Power to maintain, repairs,</w:t>
      </w:r>
      <w:r w:rsidR="00EF476E">
        <w:rPr>
          <w:rFonts w:ascii="TT54o00" w:hAnsi="TT54o00" w:cs="TT54o00"/>
        </w:rPr>
        <w:t xml:space="preserve"> </w:t>
      </w:r>
      <w:r>
        <w:rPr>
          <w:rFonts w:ascii="TT54o00" w:hAnsi="TT54o00" w:cs="TT54o00"/>
        </w:rPr>
        <w:t>protect and adapt wa</w:t>
      </w:r>
      <w:r w:rsidR="00EF476E">
        <w:rPr>
          <w:rFonts w:ascii="TT54o00" w:hAnsi="TT54o00" w:cs="TT54o00"/>
        </w:rPr>
        <w:t xml:space="preserve">r </w:t>
      </w:r>
      <w:r>
        <w:rPr>
          <w:rFonts w:ascii="TT54o00" w:hAnsi="TT54o00" w:cs="TT54o00"/>
        </w:rPr>
        <w:t>memorials</w:t>
      </w:r>
      <w:r w:rsidR="00EF476E">
        <w:rPr>
          <w:rFonts w:ascii="TT54o00" w:hAnsi="TT54o00" w:cs="TT54o00"/>
        </w:rPr>
        <w:t xml:space="preserve"> </w:t>
      </w:r>
      <w:r>
        <w:rPr>
          <w:rFonts w:ascii="TT54o00" w:hAnsi="TT54o00" w:cs="TT54o00"/>
        </w:rPr>
        <w:t>War Memorials (Local</w:t>
      </w:r>
      <w:r w:rsidR="00EF476E">
        <w:rPr>
          <w:rFonts w:ascii="TT54o00" w:hAnsi="TT54o00" w:cs="TT54o00"/>
        </w:rPr>
        <w:t xml:space="preserve"> </w:t>
      </w:r>
      <w:r>
        <w:rPr>
          <w:rFonts w:ascii="TT54o00" w:hAnsi="TT54o00" w:cs="TT54o00"/>
        </w:rPr>
        <w:t>Authorities' Powers) Act 1923,</w:t>
      </w:r>
      <w:r w:rsidR="00EF476E">
        <w:rPr>
          <w:rFonts w:ascii="TT54o00" w:hAnsi="TT54o00" w:cs="TT54o00"/>
        </w:rPr>
        <w:t xml:space="preserve"> </w:t>
      </w:r>
      <w:r>
        <w:rPr>
          <w:rFonts w:ascii="TT54o00" w:hAnsi="TT54o00" w:cs="TT54o00"/>
        </w:rPr>
        <w:t>s.1; as extended by Local</w:t>
      </w:r>
      <w:r w:rsidR="00EF476E">
        <w:rPr>
          <w:rFonts w:ascii="TT54o00" w:hAnsi="TT54o00" w:cs="TT54o00"/>
        </w:rPr>
        <w:t xml:space="preserve"> </w:t>
      </w:r>
      <w:r>
        <w:rPr>
          <w:rFonts w:ascii="TT54o00" w:hAnsi="TT54o00" w:cs="TT54o00"/>
        </w:rPr>
        <w:t>Government Act 1948, s.133</w:t>
      </w:r>
    </w:p>
    <w:p w14:paraId="43C58EEC" w14:textId="77777777" w:rsidR="00EF476E" w:rsidRDefault="00E22B74" w:rsidP="00EF476E">
      <w:pPr>
        <w:autoSpaceDE w:val="0"/>
        <w:autoSpaceDN w:val="0"/>
        <w:adjustRightInd w:val="0"/>
        <w:spacing w:after="0" w:line="240" w:lineRule="auto"/>
        <w:rPr>
          <w:rFonts w:ascii="TT54o00" w:hAnsi="TT54o00" w:cs="TT54o00"/>
        </w:rPr>
      </w:pPr>
      <w:r>
        <w:rPr>
          <w:rFonts w:ascii="TT54o00" w:hAnsi="TT54o00" w:cs="TT54o00"/>
        </w:rPr>
        <w:t>Water Supply Power to utilise well,</w:t>
      </w:r>
      <w:r w:rsidR="00EF476E">
        <w:rPr>
          <w:rFonts w:ascii="TT54o00" w:hAnsi="TT54o00" w:cs="TT54o00"/>
        </w:rPr>
        <w:tab/>
        <w:t>Public Health Act 1936, s.125</w:t>
      </w:r>
    </w:p>
    <w:p w14:paraId="0D89E7D2" w14:textId="0E5AA906" w:rsidR="00E22B74" w:rsidRDefault="00EF476E" w:rsidP="00E22B74">
      <w:pPr>
        <w:autoSpaceDE w:val="0"/>
        <w:autoSpaceDN w:val="0"/>
        <w:adjustRightInd w:val="0"/>
        <w:spacing w:after="0" w:line="240" w:lineRule="auto"/>
        <w:rPr>
          <w:rFonts w:ascii="TT54o00" w:hAnsi="TT54o00" w:cs="TT54o00"/>
        </w:rPr>
      </w:pPr>
      <w:r>
        <w:rPr>
          <w:rFonts w:ascii="TT54o00" w:hAnsi="TT54o00" w:cs="TT54o00"/>
        </w:rPr>
        <w:t>S</w:t>
      </w:r>
      <w:r w:rsidR="00E22B74">
        <w:rPr>
          <w:rFonts w:ascii="TT54o00" w:hAnsi="TT54o00" w:cs="TT54o00"/>
        </w:rPr>
        <w:t>pring</w:t>
      </w:r>
      <w:r>
        <w:rPr>
          <w:rFonts w:ascii="TT54o00" w:hAnsi="TT54o00" w:cs="TT54o00"/>
        </w:rPr>
        <w:t xml:space="preserve"> </w:t>
      </w:r>
      <w:r w:rsidR="00E22B74">
        <w:rPr>
          <w:rFonts w:ascii="TT54o00" w:hAnsi="TT54o00" w:cs="TT54o00"/>
        </w:rPr>
        <w:t>or stream and to provide</w:t>
      </w:r>
    </w:p>
    <w:p w14:paraId="7E8F139D"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facilities for obtaining water</w:t>
      </w:r>
    </w:p>
    <w:p w14:paraId="51F0744E" w14:textId="7777777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from them</w:t>
      </w:r>
    </w:p>
    <w:p w14:paraId="24FA1B21" w14:textId="77777777" w:rsidR="00EF476E" w:rsidRDefault="00EF476E" w:rsidP="00E22B74">
      <w:pPr>
        <w:autoSpaceDE w:val="0"/>
        <w:autoSpaceDN w:val="0"/>
        <w:adjustRightInd w:val="0"/>
        <w:spacing w:after="0" w:line="240" w:lineRule="auto"/>
        <w:rPr>
          <w:rFonts w:ascii="TT54o00" w:hAnsi="TT54o00" w:cs="TT54o00"/>
        </w:rPr>
      </w:pPr>
    </w:p>
    <w:p w14:paraId="78FCFE63" w14:textId="29BC4007" w:rsidR="00E22B74" w:rsidRDefault="00E22B74" w:rsidP="00E22B74">
      <w:pPr>
        <w:autoSpaceDE w:val="0"/>
        <w:autoSpaceDN w:val="0"/>
        <w:adjustRightInd w:val="0"/>
        <w:spacing w:after="0" w:line="240" w:lineRule="auto"/>
        <w:rPr>
          <w:rFonts w:ascii="TT54o00" w:hAnsi="TT54o00" w:cs="TT54o00"/>
        </w:rPr>
      </w:pPr>
      <w:r>
        <w:rPr>
          <w:rFonts w:ascii="TT54o00" w:hAnsi="TT54o00" w:cs="TT54o00"/>
        </w:rPr>
        <w:t>Websites</w:t>
      </w:r>
      <w:r w:rsidR="00EF476E">
        <w:rPr>
          <w:rFonts w:ascii="TT54o00" w:hAnsi="TT54o00" w:cs="TT54o00"/>
        </w:rPr>
        <w:tab/>
      </w:r>
      <w:r w:rsidR="00EF476E">
        <w:rPr>
          <w:rFonts w:ascii="TT54o00" w:hAnsi="TT54o00" w:cs="TT54o00"/>
        </w:rPr>
        <w:tab/>
      </w:r>
      <w:r w:rsidR="00EF476E">
        <w:rPr>
          <w:rFonts w:ascii="TT54o00" w:hAnsi="TT54o00" w:cs="TT54o00"/>
        </w:rPr>
        <w:tab/>
      </w:r>
      <w:r w:rsidR="00EF476E">
        <w:rPr>
          <w:rFonts w:ascii="TT54o00" w:hAnsi="TT54o00" w:cs="TT54o00"/>
        </w:rPr>
        <w:tab/>
      </w:r>
      <w:r>
        <w:rPr>
          <w:rFonts w:ascii="TT54o00" w:hAnsi="TT54o00" w:cs="TT54o00"/>
        </w:rPr>
        <w:t>Powers for councils to have</w:t>
      </w:r>
      <w:r w:rsidR="00EF476E">
        <w:rPr>
          <w:rFonts w:ascii="TT54o00" w:hAnsi="TT54o00" w:cs="TT54o00"/>
        </w:rPr>
        <w:t xml:space="preserve"> </w:t>
      </w:r>
      <w:r>
        <w:rPr>
          <w:rFonts w:ascii="TT54o00" w:hAnsi="TT54o00" w:cs="TT54o00"/>
        </w:rPr>
        <w:t>their own websites</w:t>
      </w:r>
    </w:p>
    <w:p w14:paraId="5C934526" w14:textId="7CA2AE91" w:rsidR="00E22B74" w:rsidRDefault="00E22B74" w:rsidP="00EF476E">
      <w:pPr>
        <w:autoSpaceDE w:val="0"/>
        <w:autoSpaceDN w:val="0"/>
        <w:adjustRightInd w:val="0"/>
        <w:spacing w:after="0" w:line="240" w:lineRule="auto"/>
        <w:ind w:left="2880" w:firstLine="720"/>
        <w:rPr>
          <w:rFonts w:ascii="TT54o00" w:hAnsi="TT54o00" w:cs="TT54o00"/>
        </w:rPr>
      </w:pPr>
      <w:r>
        <w:rPr>
          <w:rFonts w:ascii="TT54o00" w:hAnsi="TT54o00" w:cs="TT54o00"/>
        </w:rPr>
        <w:t xml:space="preserve">Local Government Act </w:t>
      </w:r>
      <w:proofErr w:type="gramStart"/>
      <w:r>
        <w:rPr>
          <w:rFonts w:ascii="TT54o00" w:hAnsi="TT54o00" w:cs="TT54o00"/>
        </w:rPr>
        <w:t>1972,s.</w:t>
      </w:r>
      <w:proofErr w:type="gramEnd"/>
      <w:r>
        <w:rPr>
          <w:rFonts w:ascii="TT54o00" w:hAnsi="TT54o00" w:cs="TT54o00"/>
        </w:rPr>
        <w:t xml:space="preserve"> 142</w:t>
      </w:r>
    </w:p>
    <w:p w14:paraId="080FF048" w14:textId="6681BA85" w:rsidR="00EF476E" w:rsidRDefault="00EF476E" w:rsidP="00EF476E">
      <w:pPr>
        <w:autoSpaceDE w:val="0"/>
        <w:autoSpaceDN w:val="0"/>
        <w:adjustRightInd w:val="0"/>
        <w:spacing w:after="0" w:line="240" w:lineRule="auto"/>
        <w:ind w:left="2880" w:firstLine="720"/>
        <w:rPr>
          <w:rFonts w:ascii="TT54o00" w:hAnsi="TT54o00" w:cs="TT54o00"/>
        </w:rPr>
      </w:pPr>
    </w:p>
    <w:p w14:paraId="19DD5B48" w14:textId="5C03A043" w:rsidR="00EF476E" w:rsidRDefault="00EF476E" w:rsidP="00EF476E">
      <w:pPr>
        <w:autoSpaceDE w:val="0"/>
        <w:autoSpaceDN w:val="0"/>
        <w:adjustRightInd w:val="0"/>
        <w:spacing w:after="0" w:line="240" w:lineRule="auto"/>
        <w:ind w:left="2880" w:firstLine="720"/>
        <w:rPr>
          <w:rFonts w:ascii="TT54o00" w:hAnsi="TT54o00" w:cs="TT54o00"/>
        </w:rPr>
      </w:pPr>
    </w:p>
    <w:p w14:paraId="122812A5" w14:textId="2242B67D" w:rsidR="00EF476E" w:rsidRDefault="00EF476E" w:rsidP="00221383">
      <w:pPr>
        <w:autoSpaceDE w:val="0"/>
        <w:autoSpaceDN w:val="0"/>
        <w:adjustRightInd w:val="0"/>
        <w:spacing w:after="0" w:line="240" w:lineRule="auto"/>
        <w:rPr>
          <w:rFonts w:ascii="TT54o00" w:hAnsi="TT54o00" w:cs="TT54o00"/>
        </w:rPr>
      </w:pPr>
      <w:r>
        <w:rPr>
          <w:rFonts w:ascii="TT54o00" w:hAnsi="TT54o00" w:cs="TT54o00"/>
        </w:rPr>
        <w:t>This list is not</w:t>
      </w:r>
      <w:r w:rsidR="00221383">
        <w:rPr>
          <w:rFonts w:ascii="TT54o00" w:hAnsi="TT54o00" w:cs="TT54o00"/>
        </w:rPr>
        <w:t xml:space="preserve"> </w:t>
      </w:r>
      <w:r>
        <w:rPr>
          <w:rFonts w:ascii="TT54o00" w:hAnsi="TT54o00" w:cs="TT54o00"/>
        </w:rPr>
        <w:t xml:space="preserve">conclusive but gives an indication of the services and associated authorities </w:t>
      </w:r>
      <w:r w:rsidR="00221383">
        <w:rPr>
          <w:rFonts w:ascii="TT54o00" w:hAnsi="TT54o00" w:cs="TT54o00"/>
        </w:rPr>
        <w:t xml:space="preserve">that can be provided </w:t>
      </w:r>
      <w:r w:rsidR="00BF1486">
        <w:rPr>
          <w:rFonts w:ascii="TT54o00" w:hAnsi="TT54o00" w:cs="TT54o00"/>
        </w:rPr>
        <w:t xml:space="preserve">by Beswick </w:t>
      </w:r>
      <w:r>
        <w:rPr>
          <w:rFonts w:ascii="TT54o00" w:hAnsi="TT54o00" w:cs="TT54o00"/>
        </w:rPr>
        <w:t xml:space="preserve">Parish Council </w:t>
      </w:r>
    </w:p>
    <w:sectPr w:rsidR="00EF4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54o00">
    <w:altName w:val="Calibri"/>
    <w:panose1 w:val="00000000000000000000"/>
    <w:charset w:val="00"/>
    <w:family w:val="auto"/>
    <w:notTrueType/>
    <w:pitch w:val="default"/>
    <w:sig w:usb0="00000003" w:usb1="00000000" w:usb2="00000000" w:usb3="00000000" w:csb0="00000001" w:csb1="00000000"/>
  </w:font>
  <w:font w:name="TT52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74"/>
    <w:rsid w:val="001E14D4"/>
    <w:rsid w:val="00221383"/>
    <w:rsid w:val="002378D6"/>
    <w:rsid w:val="00787F7B"/>
    <w:rsid w:val="009449B6"/>
    <w:rsid w:val="00A4450C"/>
    <w:rsid w:val="00AB1AC4"/>
    <w:rsid w:val="00B60298"/>
    <w:rsid w:val="00BF1486"/>
    <w:rsid w:val="00C22B60"/>
    <w:rsid w:val="00E22B74"/>
    <w:rsid w:val="00EF476E"/>
    <w:rsid w:val="00FD2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BB43"/>
  <w15:chartTrackingRefBased/>
  <w15:docId w15:val="{0B56BAAD-F1CD-4EBE-9101-B885C5B3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 MOTW</dc:creator>
  <cp:keywords/>
  <dc:description/>
  <cp:lastModifiedBy>Beswick Parish Council</cp:lastModifiedBy>
  <cp:revision>4</cp:revision>
  <dcterms:created xsi:type="dcterms:W3CDTF">2025-05-06T11:40:00Z</dcterms:created>
  <dcterms:modified xsi:type="dcterms:W3CDTF">2025-05-06T11:46:00Z</dcterms:modified>
</cp:coreProperties>
</file>